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000" w:firstRow="0" w:lastRow="0" w:firstColumn="0" w:lastColumn="0" w:noHBand="0" w:noVBand="0"/>
      </w:tblPr>
      <w:tblGrid>
        <w:gridCol w:w="3369"/>
        <w:gridCol w:w="5953"/>
      </w:tblGrid>
      <w:tr w:rsidR="0063604E" w:rsidRPr="00B60E2F" w14:paraId="0CE4AD9E" w14:textId="77777777" w:rsidTr="00866183">
        <w:tc>
          <w:tcPr>
            <w:tcW w:w="3369" w:type="dxa"/>
          </w:tcPr>
          <w:p w14:paraId="43879B9F" w14:textId="77777777" w:rsidR="0063604E" w:rsidRPr="00B60E2F" w:rsidRDefault="0063604E" w:rsidP="00CD1DB1">
            <w:pPr>
              <w:rPr>
                <w:rFonts w:cs="Times New Roman"/>
                <w:b/>
                <w:sz w:val="26"/>
                <w:szCs w:val="26"/>
              </w:rPr>
            </w:pPr>
            <w:bookmarkStart w:id="0" w:name="_GoBack"/>
            <w:bookmarkEnd w:id="0"/>
            <w:r w:rsidRPr="00B60E2F">
              <w:rPr>
                <w:rFonts w:cs="Times New Roman"/>
                <w:b/>
                <w:sz w:val="26"/>
                <w:szCs w:val="26"/>
              </w:rPr>
              <w:t>ỦY BAN NHÂN DÂN</w:t>
            </w:r>
          </w:p>
          <w:p w14:paraId="4469F1E3" w14:textId="0DA1B73E" w:rsidR="0063604E" w:rsidRPr="00B60E2F" w:rsidRDefault="0063604E" w:rsidP="00CD1DB1">
            <w:pPr>
              <w:rPr>
                <w:rFonts w:cs="Times New Roman"/>
                <w:b/>
                <w:sz w:val="26"/>
                <w:szCs w:val="26"/>
              </w:rPr>
            </w:pPr>
            <w:r w:rsidRPr="00B60E2F">
              <w:rPr>
                <w:rFonts w:cs="Times New Roman"/>
                <w:b/>
                <w:sz w:val="26"/>
                <w:szCs w:val="26"/>
              </w:rPr>
              <w:t>HUYỆN HẠ HOÀ</w:t>
            </w:r>
          </w:p>
        </w:tc>
        <w:tc>
          <w:tcPr>
            <w:tcW w:w="5953" w:type="dxa"/>
          </w:tcPr>
          <w:p w14:paraId="2F71641D" w14:textId="77777777" w:rsidR="0063604E" w:rsidRPr="00B60E2F" w:rsidRDefault="0063604E" w:rsidP="00CD1DB1">
            <w:pPr>
              <w:rPr>
                <w:rFonts w:cs="Times New Roman"/>
                <w:b/>
                <w:sz w:val="26"/>
                <w:szCs w:val="26"/>
              </w:rPr>
            </w:pPr>
            <w:r w:rsidRPr="00B60E2F">
              <w:rPr>
                <w:rFonts w:cs="Times New Roman"/>
                <w:b/>
                <w:sz w:val="26"/>
                <w:szCs w:val="26"/>
              </w:rPr>
              <w:t>CỘNG HOÀ XÃ HỘI CHỦ NGHĨA VIỆT NAM</w:t>
            </w:r>
          </w:p>
          <w:p w14:paraId="2C1A6D6D" w14:textId="77777777" w:rsidR="0063604E" w:rsidRPr="00B60E2F" w:rsidRDefault="0063604E" w:rsidP="00CD1DB1">
            <w:pPr>
              <w:rPr>
                <w:rFonts w:cs="Times New Roman"/>
                <w:b/>
                <w:bCs/>
                <w:i/>
                <w:iCs/>
                <w:sz w:val="26"/>
                <w:szCs w:val="26"/>
              </w:rPr>
            </w:pPr>
            <w:r w:rsidRPr="00B60E2F">
              <w:rPr>
                <w:rFonts w:cs="Times New Roman"/>
                <w:b/>
                <w:sz w:val="26"/>
                <w:szCs w:val="26"/>
              </w:rPr>
              <w:t>Độc lập - Tự do - Hạnh phúc</w:t>
            </w:r>
          </w:p>
        </w:tc>
      </w:tr>
      <w:tr w:rsidR="0063604E" w:rsidRPr="00B60E2F" w14:paraId="2AD47D33" w14:textId="77777777" w:rsidTr="00866183">
        <w:tc>
          <w:tcPr>
            <w:tcW w:w="3369" w:type="dxa"/>
          </w:tcPr>
          <w:p w14:paraId="3BE530A9" w14:textId="0FFF8F08" w:rsidR="0063604E" w:rsidRPr="00B60E2F" w:rsidRDefault="00EE27CD" w:rsidP="00CD1DB1">
            <w:pPr>
              <w:rPr>
                <w:rFonts w:cs="Times New Roman"/>
                <w:sz w:val="26"/>
                <w:szCs w:val="26"/>
              </w:rPr>
            </w:pPr>
            <w:r w:rsidRPr="00B60E2F">
              <w:rPr>
                <w:rFonts w:cs="Times New Roman"/>
                <w:b/>
                <w:noProof/>
                <w:sz w:val="26"/>
                <w:szCs w:val="26"/>
              </w:rPr>
              <mc:AlternateContent>
                <mc:Choice Requires="wps">
                  <w:drawing>
                    <wp:anchor distT="0" distB="0" distL="114300" distR="114300" simplePos="0" relativeHeight="251660288" behindDoc="0" locked="0" layoutInCell="1" allowOverlap="1" wp14:anchorId="6E552C1C" wp14:editId="754E3FE2">
                      <wp:simplePos x="0" y="0"/>
                      <wp:positionH relativeFrom="column">
                        <wp:posOffset>539750</wp:posOffset>
                      </wp:positionH>
                      <wp:positionV relativeFrom="paragraph">
                        <wp:posOffset>37465</wp:posOffset>
                      </wp:positionV>
                      <wp:extent cx="8883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F06F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95pt" to="112.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"/>
                  </w:pict>
                </mc:Fallback>
              </mc:AlternateContent>
            </w:r>
          </w:p>
        </w:tc>
        <w:tc>
          <w:tcPr>
            <w:tcW w:w="5953" w:type="dxa"/>
          </w:tcPr>
          <w:p w14:paraId="628887F4" w14:textId="7CEDEF9B" w:rsidR="0063604E" w:rsidRPr="00B60E2F" w:rsidRDefault="006975D0" w:rsidP="00CD1DB1">
            <w:pPr>
              <w:rPr>
                <w:rFonts w:cs="Times New Roman"/>
                <w:sz w:val="26"/>
                <w:szCs w:val="26"/>
              </w:rPr>
            </w:pPr>
            <w:r w:rsidRPr="00B60E2F">
              <w:rPr>
                <w:rFonts w:cs="Times New Roman"/>
                <w:noProof/>
                <w:sz w:val="26"/>
                <w:szCs w:val="26"/>
              </w:rPr>
              <mc:AlternateContent>
                <mc:Choice Requires="wps">
                  <w:drawing>
                    <wp:anchor distT="0" distB="0" distL="114300" distR="114300" simplePos="0" relativeHeight="251661312" behindDoc="0" locked="0" layoutInCell="1" allowOverlap="1" wp14:anchorId="548A126D" wp14:editId="1207B3ED">
                      <wp:simplePos x="0" y="0"/>
                      <wp:positionH relativeFrom="column">
                        <wp:posOffset>831215</wp:posOffset>
                      </wp:positionH>
                      <wp:positionV relativeFrom="paragraph">
                        <wp:posOffset>26035</wp:posOffset>
                      </wp:positionV>
                      <wp:extent cx="19519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5D49A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05pt" to="219.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"/>
                  </w:pict>
                </mc:Fallback>
              </mc:AlternateContent>
            </w:r>
          </w:p>
        </w:tc>
      </w:tr>
      <w:tr w:rsidR="0063604E" w:rsidRPr="00B60E2F" w14:paraId="32A35C20" w14:textId="77777777" w:rsidTr="00866183">
        <w:tc>
          <w:tcPr>
            <w:tcW w:w="3369" w:type="dxa"/>
          </w:tcPr>
          <w:p w14:paraId="34D3D409" w14:textId="77777777" w:rsidR="0063604E" w:rsidRPr="00B60E2F" w:rsidRDefault="0063604E" w:rsidP="00CD1DB1">
            <w:pPr>
              <w:rPr>
                <w:rFonts w:cs="Times New Roman"/>
                <w:sz w:val="26"/>
                <w:szCs w:val="26"/>
              </w:rPr>
            </w:pPr>
            <w:r w:rsidRPr="00B60E2F">
              <w:rPr>
                <w:rFonts w:cs="Times New Roman"/>
                <w:sz w:val="26"/>
                <w:szCs w:val="26"/>
              </w:rPr>
              <w:t xml:space="preserve">Số:    </w:t>
            </w:r>
            <w:r w:rsidR="00866183" w:rsidRPr="00B60E2F">
              <w:rPr>
                <w:rFonts w:cs="Times New Roman"/>
                <w:sz w:val="26"/>
                <w:szCs w:val="26"/>
              </w:rPr>
              <w:t xml:space="preserve"> </w:t>
            </w:r>
            <w:r w:rsidRPr="00B60E2F">
              <w:rPr>
                <w:rFonts w:cs="Times New Roman"/>
                <w:sz w:val="26"/>
                <w:szCs w:val="26"/>
              </w:rPr>
              <w:t xml:space="preserve">       /UBND-VH</w:t>
            </w:r>
          </w:p>
          <w:p w14:paraId="3D7A3430" w14:textId="5AB60196" w:rsidR="0063604E" w:rsidRPr="00B60E2F" w:rsidRDefault="0063604E" w:rsidP="00E9211F">
            <w:pPr>
              <w:jc w:val="both"/>
              <w:rPr>
                <w:rFonts w:cs="Times New Roman"/>
                <w:sz w:val="24"/>
                <w:szCs w:val="24"/>
              </w:rPr>
            </w:pPr>
            <w:r w:rsidRPr="00B60E2F">
              <w:rPr>
                <w:rFonts w:cs="Times New Roman"/>
                <w:sz w:val="24"/>
                <w:szCs w:val="24"/>
              </w:rPr>
              <w:t>V/v</w:t>
            </w:r>
            <w:r w:rsidR="00376A5D">
              <w:rPr>
                <w:rFonts w:cs="Times New Roman"/>
                <w:sz w:val="24"/>
                <w:szCs w:val="24"/>
              </w:rPr>
              <w:t xml:space="preserve"> tiếp tục</w:t>
            </w:r>
            <w:r w:rsidRPr="00B60E2F">
              <w:rPr>
                <w:rFonts w:cs="Times New Roman"/>
                <w:sz w:val="24"/>
                <w:szCs w:val="24"/>
              </w:rPr>
              <w:t xml:space="preserve"> </w:t>
            </w:r>
            <w:r w:rsidR="00866183" w:rsidRPr="00B60E2F">
              <w:rPr>
                <w:rFonts w:cs="Times New Roman"/>
                <w:sz w:val="24"/>
                <w:szCs w:val="24"/>
              </w:rPr>
              <w:t>tuyên truyền</w:t>
            </w:r>
            <w:r w:rsidR="00866183" w:rsidRPr="00B60E2F">
              <w:rPr>
                <w:color w:val="000000"/>
                <w:sz w:val="24"/>
                <w:szCs w:val="24"/>
              </w:rPr>
              <w:t xml:space="preserve"> </w:t>
            </w:r>
            <w:r w:rsidR="00B60E2F">
              <w:rPr>
                <w:color w:val="000000"/>
                <w:sz w:val="24"/>
                <w:szCs w:val="24"/>
              </w:rPr>
              <w:t>t</w:t>
            </w:r>
            <w:r w:rsidR="00866183" w:rsidRPr="00B60E2F">
              <w:rPr>
                <w:sz w:val="24"/>
                <w:szCs w:val="24"/>
              </w:rPr>
              <w:t xml:space="preserve">hực hiện </w:t>
            </w:r>
            <w:r w:rsidR="00E9211F">
              <w:rPr>
                <w:sz w:val="24"/>
                <w:szCs w:val="24"/>
              </w:rPr>
              <w:t>"</w:t>
            </w:r>
            <w:r w:rsidR="00E9211F" w:rsidRPr="00E9211F">
              <w:rPr>
                <w:color w:val="333333"/>
                <w:sz w:val="24"/>
                <w:szCs w:val="24"/>
                <w:shd w:val="clear" w:color="auto" w:fill="FFFFFF"/>
              </w:rPr>
              <w:t>Đề án phát triển ứng dụng dữ liệu về dân cư, định danh và xác thực điện tử phục vụ chuyển đổi số quốc gia giai đoạn 2022-2025, tầm nhìn đến năm 2030</w:t>
            </w:r>
            <w:r w:rsidR="00E9211F">
              <w:rPr>
                <w:color w:val="333333"/>
                <w:sz w:val="24"/>
                <w:szCs w:val="24"/>
                <w:shd w:val="clear" w:color="auto" w:fill="FFFFFF"/>
              </w:rPr>
              <w:t>"</w:t>
            </w:r>
          </w:p>
        </w:tc>
        <w:tc>
          <w:tcPr>
            <w:tcW w:w="5953" w:type="dxa"/>
          </w:tcPr>
          <w:p w14:paraId="1430E3E4" w14:textId="54F371D1" w:rsidR="0063604E" w:rsidRPr="00B60E2F" w:rsidRDefault="0063604E" w:rsidP="00866183">
            <w:pPr>
              <w:rPr>
                <w:rFonts w:cs="Times New Roman"/>
                <w:sz w:val="26"/>
                <w:szCs w:val="26"/>
              </w:rPr>
            </w:pPr>
            <w:r w:rsidRPr="00B60E2F">
              <w:rPr>
                <w:rFonts w:cs="Times New Roman"/>
                <w:bCs/>
                <w:i/>
                <w:iCs/>
                <w:sz w:val="26"/>
                <w:szCs w:val="26"/>
              </w:rPr>
              <w:t xml:space="preserve">Hạ Hoà, ngày  </w:t>
            </w:r>
            <w:r w:rsidR="00EE27CD">
              <w:rPr>
                <w:rFonts w:cs="Times New Roman"/>
                <w:bCs/>
                <w:i/>
                <w:iCs/>
                <w:sz w:val="26"/>
                <w:szCs w:val="26"/>
              </w:rPr>
              <w:t xml:space="preserve">    </w:t>
            </w:r>
            <w:r w:rsidRPr="00B60E2F">
              <w:rPr>
                <w:rFonts w:cs="Times New Roman"/>
                <w:bCs/>
                <w:i/>
                <w:iCs/>
                <w:sz w:val="26"/>
                <w:szCs w:val="26"/>
              </w:rPr>
              <w:t xml:space="preserve">    tháng </w:t>
            </w:r>
            <w:r w:rsidR="00866183" w:rsidRPr="00B60E2F">
              <w:rPr>
                <w:rFonts w:cs="Times New Roman"/>
                <w:bCs/>
                <w:i/>
                <w:iCs/>
                <w:sz w:val="26"/>
                <w:szCs w:val="26"/>
              </w:rPr>
              <w:t>3</w:t>
            </w:r>
            <w:r w:rsidRPr="00B60E2F">
              <w:rPr>
                <w:rFonts w:cs="Times New Roman"/>
                <w:bCs/>
                <w:i/>
                <w:iCs/>
                <w:sz w:val="26"/>
                <w:szCs w:val="26"/>
              </w:rPr>
              <w:t xml:space="preserve"> năm 202</w:t>
            </w:r>
            <w:r w:rsidR="00866183" w:rsidRPr="00B60E2F">
              <w:rPr>
                <w:rFonts w:cs="Times New Roman"/>
                <w:bCs/>
                <w:i/>
                <w:iCs/>
                <w:sz w:val="26"/>
                <w:szCs w:val="26"/>
              </w:rPr>
              <w:t>3</w:t>
            </w:r>
          </w:p>
        </w:tc>
      </w:tr>
    </w:tbl>
    <w:p w14:paraId="13B71C01" w14:textId="6AFC8F42" w:rsidR="00D056F7" w:rsidRDefault="00D056F7" w:rsidP="0063604E">
      <w:pPr>
        <w:spacing w:line="360" w:lineRule="atLeast"/>
        <w:ind w:firstLine="536"/>
        <w:jc w:val="both"/>
        <w:rPr>
          <w:rFonts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E9211F" w14:paraId="58FF852C" w14:textId="77777777" w:rsidTr="008D4965">
        <w:tc>
          <w:tcPr>
            <w:tcW w:w="2689" w:type="dxa"/>
          </w:tcPr>
          <w:p w14:paraId="737C1A50" w14:textId="7C002925" w:rsidR="00E9211F" w:rsidRPr="008D4965" w:rsidRDefault="00E9211F" w:rsidP="008D4965">
            <w:pPr>
              <w:spacing w:line="360" w:lineRule="atLeast"/>
              <w:jc w:val="right"/>
              <w:rPr>
                <w:rFonts w:cs="Times New Roman"/>
              </w:rPr>
            </w:pPr>
            <w:r w:rsidRPr="008D4965">
              <w:rPr>
                <w:rFonts w:cs="Times New Roman"/>
              </w:rPr>
              <w:t>Kính gửi</w:t>
            </w:r>
            <w:r w:rsidR="008D4965">
              <w:rPr>
                <w:rFonts w:cs="Times New Roman"/>
              </w:rPr>
              <w:t>:</w:t>
            </w:r>
          </w:p>
        </w:tc>
        <w:tc>
          <w:tcPr>
            <w:tcW w:w="6373" w:type="dxa"/>
          </w:tcPr>
          <w:p w14:paraId="7C07E17E" w14:textId="77777777" w:rsidR="008D4965" w:rsidRDefault="008D4965" w:rsidP="008D4965">
            <w:pPr>
              <w:spacing w:line="360" w:lineRule="atLeast"/>
              <w:jc w:val="left"/>
              <w:rPr>
                <w:rFonts w:cs="Times New Roman"/>
                <w:bCs/>
              </w:rPr>
            </w:pPr>
          </w:p>
          <w:p w14:paraId="4692BF7A" w14:textId="1D91C38E" w:rsidR="008D4965" w:rsidRPr="00B60E2F" w:rsidRDefault="008D4965" w:rsidP="008D4965">
            <w:pPr>
              <w:spacing w:line="360" w:lineRule="atLeast"/>
              <w:jc w:val="left"/>
              <w:rPr>
                <w:rFonts w:cs="Times New Roman"/>
                <w:bCs/>
              </w:rPr>
            </w:pPr>
            <w:r w:rsidRPr="00B60E2F">
              <w:rPr>
                <w:rFonts w:cs="Times New Roman"/>
                <w:bCs/>
              </w:rPr>
              <w:t>- Phòng Văn hóa và Thông tin;</w:t>
            </w:r>
          </w:p>
          <w:p w14:paraId="06C88204" w14:textId="459CBC8E" w:rsidR="008D4965" w:rsidRPr="00B60E2F" w:rsidRDefault="008D4965" w:rsidP="008D4965">
            <w:pPr>
              <w:spacing w:line="360" w:lineRule="atLeast"/>
              <w:jc w:val="left"/>
              <w:rPr>
                <w:rFonts w:cs="Times New Roman"/>
                <w:bCs/>
              </w:rPr>
            </w:pPr>
            <w:r w:rsidRPr="00B60E2F">
              <w:rPr>
                <w:rFonts w:cs="Times New Roman"/>
                <w:bCs/>
              </w:rPr>
              <w:t xml:space="preserve">- </w:t>
            </w:r>
            <w:r>
              <w:rPr>
                <w:rFonts w:cs="Times New Roman"/>
                <w:bCs/>
              </w:rPr>
              <w:t>Trung tâm VH,TT,DL&amp;TT</w:t>
            </w:r>
            <w:r w:rsidRPr="00B60E2F">
              <w:rPr>
                <w:rFonts w:cs="Times New Roman"/>
                <w:bCs/>
              </w:rPr>
              <w:t xml:space="preserve"> huyện;</w:t>
            </w:r>
          </w:p>
          <w:p w14:paraId="7B0A6632" w14:textId="03DFF41D" w:rsidR="00E9211F" w:rsidRDefault="008D4965" w:rsidP="008D4965">
            <w:pPr>
              <w:spacing w:line="360" w:lineRule="atLeast"/>
              <w:jc w:val="left"/>
              <w:rPr>
                <w:rFonts w:cs="Times New Roman"/>
                <w:b/>
                <w:bCs/>
              </w:rPr>
            </w:pPr>
            <w:r w:rsidRPr="00B60E2F">
              <w:rPr>
                <w:rFonts w:cs="Times New Roman"/>
                <w:bCs/>
              </w:rPr>
              <w:t>- UBND các xã, thị trấn</w:t>
            </w:r>
            <w:r>
              <w:rPr>
                <w:rFonts w:cs="Times New Roman"/>
                <w:bCs/>
              </w:rPr>
              <w:t>.</w:t>
            </w:r>
          </w:p>
        </w:tc>
      </w:tr>
    </w:tbl>
    <w:p w14:paraId="7610D42E" w14:textId="77777777" w:rsidR="00E9211F" w:rsidRPr="00B60E2F" w:rsidRDefault="00E9211F" w:rsidP="0063604E">
      <w:pPr>
        <w:spacing w:line="360" w:lineRule="atLeast"/>
        <w:ind w:firstLine="536"/>
        <w:jc w:val="both"/>
        <w:rPr>
          <w:rFonts w:cs="Times New Roman"/>
          <w:b/>
          <w:bCs/>
        </w:rPr>
      </w:pPr>
    </w:p>
    <w:p w14:paraId="3C3BB6CF" w14:textId="67875AE3" w:rsidR="00E66A76" w:rsidRPr="00B60E2F" w:rsidRDefault="00CA2E11" w:rsidP="00DF334E">
      <w:pPr>
        <w:pStyle w:val="NormalWeb"/>
        <w:shd w:val="clear" w:color="auto" w:fill="FFFFFF"/>
        <w:spacing w:before="80" w:beforeAutospacing="0" w:after="0" w:afterAutospacing="0"/>
        <w:ind w:firstLine="567"/>
        <w:jc w:val="both"/>
        <w:rPr>
          <w:color w:val="000000"/>
          <w:sz w:val="28"/>
          <w:szCs w:val="28"/>
        </w:rPr>
      </w:pPr>
      <w:r>
        <w:rPr>
          <w:color w:val="000000"/>
          <w:sz w:val="28"/>
          <w:szCs w:val="28"/>
        </w:rPr>
        <w:t>Thực hiện</w:t>
      </w:r>
      <w:r w:rsidR="00E66A76" w:rsidRPr="00B60E2F">
        <w:rPr>
          <w:color w:val="000000"/>
          <w:sz w:val="28"/>
          <w:szCs w:val="28"/>
        </w:rPr>
        <w:t xml:space="preserve"> Quyết định số 06/QĐ-TTg ngày 06</w:t>
      </w:r>
      <w:r w:rsidR="008D4965">
        <w:rPr>
          <w:color w:val="000000"/>
          <w:sz w:val="28"/>
          <w:szCs w:val="28"/>
        </w:rPr>
        <w:t>/</w:t>
      </w:r>
      <w:r w:rsidR="00E66A76" w:rsidRPr="00B60E2F">
        <w:rPr>
          <w:color w:val="000000"/>
          <w:sz w:val="28"/>
          <w:szCs w:val="28"/>
        </w:rPr>
        <w:t>01</w:t>
      </w:r>
      <w:r w:rsidR="00E46B7B">
        <w:rPr>
          <w:color w:val="000000"/>
          <w:sz w:val="28"/>
          <w:szCs w:val="28"/>
        </w:rPr>
        <w:t>/</w:t>
      </w:r>
      <w:r w:rsidR="00E66A76" w:rsidRPr="00B60E2F">
        <w:rPr>
          <w:color w:val="000000"/>
          <w:sz w:val="28"/>
          <w:szCs w:val="28"/>
        </w:rPr>
        <w:t>2022 của Thủ tướng Chính phủ về Phê duyệt Đề án phát triển ứng dụng dữ liệu về dân cư, định danh và xác thực điện tử phục vụ chuyển đổi số quốc gia giai đoạn 2022-2025, tầm nhìn đến năm 2030 (</w:t>
      </w:r>
      <w:r w:rsidR="00E66A76" w:rsidRPr="00CA2E11">
        <w:rPr>
          <w:i/>
          <w:iCs/>
          <w:color w:val="000000"/>
          <w:sz w:val="28"/>
          <w:szCs w:val="28"/>
        </w:rPr>
        <w:t>gọi tắt là Đề án 06</w:t>
      </w:r>
      <w:r w:rsidR="00E66A76" w:rsidRPr="00B60E2F">
        <w:rPr>
          <w:color w:val="000000"/>
          <w:sz w:val="28"/>
          <w:szCs w:val="28"/>
        </w:rPr>
        <w:t xml:space="preserve">); </w:t>
      </w:r>
      <w:r w:rsidR="00E46B7B" w:rsidRPr="00E46B7B">
        <w:rPr>
          <w:color w:val="111111"/>
          <w:sz w:val="28"/>
          <w:szCs w:val="28"/>
          <w:shd w:val="clear" w:color="auto" w:fill="FFFFFF"/>
        </w:rPr>
        <w:t xml:space="preserve">Chỉ thị số 05/CT-TTg ngày 23/02/2023 </w:t>
      </w:r>
      <w:r w:rsidR="00E46B7B">
        <w:rPr>
          <w:color w:val="111111"/>
          <w:sz w:val="28"/>
          <w:szCs w:val="28"/>
          <w:shd w:val="clear" w:color="auto" w:fill="FFFFFF"/>
        </w:rPr>
        <w:t xml:space="preserve">của Thủ tướng Chính phủ </w:t>
      </w:r>
      <w:r w:rsidR="00E46B7B" w:rsidRPr="00E46B7B">
        <w:rPr>
          <w:color w:val="111111"/>
          <w:sz w:val="28"/>
          <w:szCs w:val="28"/>
          <w:shd w:val="clear" w:color="auto" w:fill="FFFFFF"/>
        </w:rPr>
        <w:t>tiếp tục đẩy mạnh triển khai Đề án phát triển ứng dụng dữ liệu về dân cư, định danh và xác thực điện tử phục vụ chuyển đổi số quốc gia giai đoạn 2022</w:t>
      </w:r>
      <w:r>
        <w:rPr>
          <w:color w:val="111111"/>
          <w:sz w:val="28"/>
          <w:szCs w:val="28"/>
          <w:shd w:val="clear" w:color="auto" w:fill="FFFFFF"/>
        </w:rPr>
        <w:t>-</w:t>
      </w:r>
      <w:r w:rsidR="00E46B7B" w:rsidRPr="00E46B7B">
        <w:rPr>
          <w:color w:val="111111"/>
          <w:sz w:val="28"/>
          <w:szCs w:val="28"/>
          <w:shd w:val="clear" w:color="auto" w:fill="FFFFFF"/>
        </w:rPr>
        <w:t xml:space="preserve">2025, </w:t>
      </w:r>
      <w:r w:rsidR="00E46B7B" w:rsidRPr="005E6971">
        <w:rPr>
          <w:color w:val="111111"/>
          <w:sz w:val="28"/>
          <w:szCs w:val="28"/>
          <w:shd w:val="clear" w:color="auto" w:fill="FFFFFF"/>
        </w:rPr>
        <w:t>tầm nhìn đến năm 2030</w:t>
      </w:r>
      <w:r w:rsidR="005E6971" w:rsidRPr="005E6971">
        <w:rPr>
          <w:color w:val="111111"/>
          <w:sz w:val="28"/>
          <w:szCs w:val="28"/>
          <w:shd w:val="clear" w:color="auto" w:fill="FFFFFF"/>
        </w:rPr>
        <w:t xml:space="preserve"> t</w:t>
      </w:r>
      <w:r w:rsidR="005E6971" w:rsidRPr="005E6971">
        <w:rPr>
          <w:color w:val="212529"/>
          <w:sz w:val="28"/>
          <w:szCs w:val="28"/>
          <w:shd w:val="clear" w:color="auto" w:fill="FFFFFF"/>
        </w:rPr>
        <w:t>ại các bộ, ngành, địa phương năm 2023 và những năm tiếp theo</w:t>
      </w:r>
      <w:r w:rsidR="005E6971">
        <w:rPr>
          <w:color w:val="212529"/>
          <w:sz w:val="28"/>
          <w:szCs w:val="28"/>
          <w:shd w:val="clear" w:color="auto" w:fill="FFFFFF"/>
        </w:rPr>
        <w:t xml:space="preserve">; </w:t>
      </w:r>
      <w:r w:rsidR="0063604E" w:rsidRPr="00B60E2F">
        <w:rPr>
          <w:color w:val="000000"/>
          <w:sz w:val="28"/>
          <w:szCs w:val="28"/>
        </w:rPr>
        <w:t xml:space="preserve">Kế hoạch số 457/KH-UBND ngày 23/3/2023 của UBND huyện Hạ Hòa về </w:t>
      </w:r>
      <w:r w:rsidR="005E6971">
        <w:rPr>
          <w:sz w:val="28"/>
          <w:szCs w:val="28"/>
        </w:rPr>
        <w:t>t</w:t>
      </w:r>
      <w:r w:rsidR="0063604E" w:rsidRPr="00B60E2F">
        <w:rPr>
          <w:sz w:val="28"/>
          <w:szCs w:val="28"/>
        </w:rPr>
        <w:t>hực hiện Đề án phát triển ứng dụng dữ liệu dân cư, định danh và xác thực điện tử phục vụ chuyển đổi số quốc gia trên địa bàn huyện Hạ Hoà năm 2023</w:t>
      </w:r>
      <w:r w:rsidR="005E6971">
        <w:rPr>
          <w:sz w:val="28"/>
          <w:szCs w:val="28"/>
        </w:rPr>
        <w:t>.</w:t>
      </w:r>
      <w:r w:rsidR="0063604E" w:rsidRPr="00B60E2F">
        <w:rPr>
          <w:sz w:val="28"/>
          <w:szCs w:val="28"/>
        </w:rPr>
        <w:t xml:space="preserve"> </w:t>
      </w:r>
      <w:r w:rsidR="00E66A76" w:rsidRPr="00B60E2F">
        <w:rPr>
          <w:color w:val="000000"/>
          <w:sz w:val="28"/>
          <w:szCs w:val="28"/>
        </w:rPr>
        <w:t>Ủy ban Nhân dân huyện</w:t>
      </w:r>
      <w:r w:rsidR="0063604E" w:rsidRPr="00B60E2F">
        <w:rPr>
          <w:color w:val="000000"/>
          <w:sz w:val="28"/>
          <w:szCs w:val="28"/>
        </w:rPr>
        <w:t xml:space="preserve"> Hạ Hòa</w:t>
      </w:r>
      <w:r w:rsidR="00E66A76" w:rsidRPr="00B60E2F">
        <w:rPr>
          <w:color w:val="000000"/>
          <w:sz w:val="28"/>
          <w:szCs w:val="28"/>
        </w:rPr>
        <w:t xml:space="preserve"> yêu c</w:t>
      </w:r>
      <w:r w:rsidR="0063604E" w:rsidRPr="00B60E2F">
        <w:rPr>
          <w:color w:val="000000"/>
          <w:sz w:val="28"/>
          <w:szCs w:val="28"/>
        </w:rPr>
        <w:t xml:space="preserve">ầu Thủ trưởng các phòng, </w:t>
      </w:r>
      <w:r w:rsidR="005E6971">
        <w:rPr>
          <w:color w:val="000000"/>
          <w:sz w:val="28"/>
          <w:szCs w:val="28"/>
        </w:rPr>
        <w:t xml:space="preserve">ban, cơ quan, đơn vị, </w:t>
      </w:r>
      <w:r w:rsidR="00E66A76" w:rsidRPr="00B60E2F">
        <w:rPr>
          <w:color w:val="000000"/>
          <w:sz w:val="28"/>
          <w:szCs w:val="28"/>
        </w:rPr>
        <w:t xml:space="preserve">Chủ tịch UBND các xã, thị trấn </w:t>
      </w:r>
      <w:r>
        <w:rPr>
          <w:color w:val="000000"/>
          <w:sz w:val="28"/>
          <w:szCs w:val="28"/>
        </w:rPr>
        <w:t xml:space="preserve">đẩy mạnh </w:t>
      </w:r>
      <w:r w:rsidR="00E66A76" w:rsidRPr="00B60E2F">
        <w:rPr>
          <w:color w:val="000000"/>
          <w:sz w:val="28"/>
          <w:szCs w:val="28"/>
        </w:rPr>
        <w:t>tăng cường hoạt động tuyên truyền Đề án 06 với nội dung như sau:</w:t>
      </w:r>
    </w:p>
    <w:p w14:paraId="59E0EA15"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rStyle w:val="Strong"/>
          <w:color w:val="000000"/>
          <w:sz w:val="28"/>
          <w:szCs w:val="28"/>
        </w:rPr>
        <w:t>I. NỘI DUNG, HÌNH THỨC TUYÊN TRUYỀN</w:t>
      </w:r>
    </w:p>
    <w:p w14:paraId="2480FB07"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rStyle w:val="Strong"/>
          <w:color w:val="000000"/>
          <w:sz w:val="28"/>
          <w:szCs w:val="28"/>
        </w:rPr>
        <w:t>1. Nội dung</w:t>
      </w:r>
    </w:p>
    <w:p w14:paraId="5ED8D93A" w14:textId="77777777" w:rsidR="00327B72"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ml:space="preserve">- Tuyên truyền vai trò, tầm quan trọng của Đề án 06 đối với xã hội: Tuyên truyền, phổ biến nội dung thông tin Dữ liệu dân cư có ý nghĩa rất quan trọng để xác thực, kết nối các dữ liệu, khai thác phục vụ có hiệu quả các nhiệm vụ kinh tế - xã hội; lấy người dân, doanh nghiệp là trung tâm, minh bạch hóa các thủ tục hành chính; thực hiện người dân chỉ phải cung cấp thông tin một lần; tạo môi trường, điều kiện thuận lợi nhất cho người dân thực hiện các thủ tục hành chính; nhận thức đầy đủ và sử dụng tiện ích, ứng dụng phục vụ giao dịch trên không gian mạng góp phần tiết kiệm, chống lãng phí, tạo thuận lợi nhất cho người dân và doanh nghiệp, mang lại lợi ích cho đất nước. </w:t>
      </w:r>
    </w:p>
    <w:p w14:paraId="032AF564" w14:textId="1D075308" w:rsidR="00E66A76" w:rsidRPr="00327B72" w:rsidRDefault="00327B72" w:rsidP="00DF334E">
      <w:pPr>
        <w:pStyle w:val="NormalWeb"/>
        <w:shd w:val="clear" w:color="auto" w:fill="FFFFFF"/>
        <w:spacing w:before="80" w:beforeAutospacing="0" w:after="0" w:afterAutospacing="0"/>
        <w:ind w:firstLine="567"/>
        <w:jc w:val="both"/>
        <w:rPr>
          <w:i/>
          <w:iCs/>
          <w:color w:val="000000"/>
          <w:sz w:val="28"/>
          <w:szCs w:val="28"/>
        </w:rPr>
      </w:pPr>
      <w:r>
        <w:rPr>
          <w:color w:val="000000"/>
          <w:sz w:val="28"/>
          <w:szCs w:val="28"/>
        </w:rPr>
        <w:t xml:space="preserve">- </w:t>
      </w:r>
      <w:r w:rsidR="00E66A76" w:rsidRPr="00B60E2F">
        <w:rPr>
          <w:color w:val="000000"/>
          <w:sz w:val="28"/>
          <w:szCs w:val="28"/>
        </w:rPr>
        <w:t xml:space="preserve">Tuyên truyền mục tiêu của Đề án 06 của Chính phủ là ứng dụng Cơ sở dữ liệu quốc gia về dân cư, hệ thống định danh và xác thực điện tử, thẻ Căn cước công dân gắn chip điện tử trong công cuộc chuyển đổi số quốc gia một cách linh hoạt, sáng tạo phù hợp Chương trình Chuyển đổi số quốc gia đến năm 2025, định </w:t>
      </w:r>
      <w:r w:rsidR="00E66A76" w:rsidRPr="00B60E2F">
        <w:rPr>
          <w:color w:val="000000"/>
          <w:sz w:val="28"/>
          <w:szCs w:val="28"/>
        </w:rPr>
        <w:lastRenderedPageBreak/>
        <w:t xml:space="preserve">hướng đến năm 2030 để phục vụ 5 nhóm tiện ích như sau: </w:t>
      </w:r>
      <w:r w:rsidR="00E66A76" w:rsidRPr="00327B72">
        <w:rPr>
          <w:i/>
          <w:iCs/>
          <w:color w:val="000000"/>
          <w:sz w:val="28"/>
          <w:szCs w:val="28"/>
        </w:rPr>
        <w:t>(1) Phục vụ giải quyết thủ tục hành chính và cung cấp dịch vụ công trực tuyến; (2) Phục vụ phát triển kinh tế, xã hội; (3) Phục vụ công dân số; (4) Hoàn thiện hệ sinh thái phục vụ kết nối, khai thác, bổ sung làm giàu dữ liệu dân cư; (5) Phục vụ chỉ đạo, điều hành của lãnh đạo các cấp.</w:t>
      </w:r>
    </w:p>
    <w:p w14:paraId="101D1183" w14:textId="23D3E66A"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Tuyên truyền quyền và lợi ích của người dân, doanh nghiệp khi triển khai Đề án 06: Tập trung tuyên truyền cho người dân, doanh nghiệp biết được lợi ích thiết thực, tích cực tham gia 25 dịch vụ công thiết yếu và việc cấp số định danh điện tử cho công dân. Tuyên truyền vận động mạnh mẽ về nghĩa vụ, quyền và lợi ích hợp pháp đến từng đối tượng, tổ chức, cá nhân, doanh nghiệp để nâng cao nhận thức, tạo hiệu ứng tích cực lan tỏa toàn xã hội, hưởng ứng và tham gia cùng Đảng và chính quyền thực hiện thành công Đề án 06 của Chính phủ. Thông tin tuyên truyền về việc hệ thống định danh và xác thực điện tử được đưa vào sử dụng sẽ là nền tảng để phát triển hệ sinh thái số trong thực hiện thủ tục hành chính, cung cấp dịch vụ công trực tuyến gắn kết với chuyển đổi số trong hoạt động sản xuất, kinh doanh bảo đảm thông tin, dữ liệu điện tử chỉ cần cung cấp, số hóa một lần, tạo sự minh bạch, rõ ràng, góp phần đấu tranh phòng chống tội phạm (rửa tiền, gian lận thương mại, lừa đảo…) trên không gian mạng, đồng thời nâng cao hiệu quả công tác quản lý nhà nước, góp phần xác định rõ trách nhiệm của cá nhân, doanh nghiệp, ngăn chặn tình trạng trốn thuế, gian lận thương mại… Thông tin về lộ trình triển khai của Đề án 06.</w:t>
      </w:r>
      <w:r w:rsidR="00327B72">
        <w:rPr>
          <w:color w:val="000000"/>
          <w:sz w:val="28"/>
          <w:szCs w:val="28"/>
        </w:rPr>
        <w:t xml:space="preserve"> </w:t>
      </w:r>
      <w:r w:rsidRPr="00B60E2F">
        <w:rPr>
          <w:color w:val="000000"/>
          <w:sz w:val="28"/>
          <w:szCs w:val="28"/>
        </w:rPr>
        <w:t>Theo đó, các thông tin công dân sẽ dần được tích hợp trên thẻ Căn cước công dân gắn chíp điện tử, cùng với ứng dụng VNEID sẽ giúp người dân chỉ sử dụng duy nhất thẻ Căn cước công dân thay thế nhiều giấy tờ khác để thực hiện các giao dịch với các cơ quan Nhà nước, bảo đảm an ninh, an toàn, chính xác và bảo mật thông tin:</w:t>
      </w:r>
    </w:p>
    <w:p w14:paraId="463586F0"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Công dân khi thực hiện các dịch vụ công (đã được tích hợp trên ứng dụng định danh điện tử quốc gia) các thông tin cá nhân sẽ được tự điền thông tin vào các biểu mẫu (form) đăng ký mà không phải khai báo, điền thông tin nhiều lần giúp tiết kiệm được thời gian, chi phí cho các loại biểu mẫu kê khai, giảm nhiều khâu thủ tục cần giải quyết;</w:t>
      </w:r>
    </w:p>
    <w:p w14:paraId="0E866F72" w14:textId="77777777" w:rsidR="00E66A76" w:rsidRPr="00DF334E" w:rsidRDefault="00E66A76" w:rsidP="00DF334E">
      <w:pPr>
        <w:pStyle w:val="NormalWeb"/>
        <w:shd w:val="clear" w:color="auto" w:fill="FFFFFF"/>
        <w:spacing w:before="80" w:beforeAutospacing="0" w:after="0" w:afterAutospacing="0"/>
        <w:ind w:firstLine="567"/>
        <w:jc w:val="both"/>
        <w:rPr>
          <w:color w:val="000000"/>
          <w:spacing w:val="-2"/>
          <w:sz w:val="28"/>
          <w:szCs w:val="28"/>
        </w:rPr>
      </w:pPr>
      <w:r w:rsidRPr="00DF334E">
        <w:rPr>
          <w:color w:val="000000"/>
          <w:spacing w:val="-2"/>
          <w:sz w:val="28"/>
          <w:szCs w:val="28"/>
        </w:rPr>
        <w:t>+ Công dân có thể cung cấp, chia sẻ, đảm bảo chính xác thông tin của mình với bên thứ 3 thông qua quét mã QRcode hoặc giải pháp kỹ thuật khác khi hệ thống của bên thứ 3 đủ điều kiện kết nối với hệ thống định danh và xác thực điện tử;</w:t>
      </w:r>
    </w:p>
    <w:p w14:paraId="566E1C1D"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Công dân có thể thay thế Căn cước công dân vật lý và các loại giấy tờ mà công dân đăng ký tích hợp hiển thị trên ứng dụng định danh điện tử quốc gia như: giấy phép lái xe, đăng ký xe, thẻ bảo hiểm y tế…;</w:t>
      </w:r>
    </w:p>
    <w:p w14:paraId="59396B1C"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ml:space="preserve">+ Công dân có thể thực hiện các giao dịch tài chính (thanh toán hóa đơn điện, nước, đóng bảo hiểm xã hội, y tế, chuyển tiền…). Tuyên truyền về kết quả thực hiện việc triển khai kết nối thông tin chính thức của Bộ Công an đối với 05 đơn vị: Bảo hiểm xã hội Việt Nam (tích hợp thẻ Bảo hiểm Y tế lên thẻ Căn cước công dân gắn chíp); Tổng cục Thuế - Bộ Tài chính (sử dụng số định danh cá nhân thay cho mã số thuế); Bộ Giáo dục và Đào tạo (nộp hồ sơ đăng ký dự thi trực tuyến); Tập đoàn Điện lực Việt Nam (đăng ký hợp đồng mua bán điện); Bộ Y tế (dữ liệu </w:t>
      </w:r>
      <w:r w:rsidRPr="00B60E2F">
        <w:rPr>
          <w:color w:val="000000"/>
          <w:sz w:val="28"/>
          <w:szCs w:val="28"/>
        </w:rPr>
        <w:lastRenderedPageBreak/>
        <w:t>tiêm chủng). Thông tin về kế hoạch triển khai trong thời gian tới: Tiếp tục kết nối, chia sẻ dữ liệu giữa Cơ sở dữ liệu quốc gia về dân cư với cơ sở dữ liệu Giấy phép lái xe, đăng kiểm phương tiện của Bộ Giao thông Vận tải; Cơ sở dữ liệu hộ tịch điện tử của Bộ Tư pháp; Cơ sở dữ liệu an sinh xã hội của Bộ Lao động, Thương binh và Xã hội. Triển khai rộng rãi việc ứng dụng các tính năng của chip điện tử trên thẻ Căn cước công dân đối với các lĩnh vực tài chính, hoạt động ngân hàng, giáo dục, quản lý cán bộ công chức… trên nền tảng công nghệ sinh học để cung cấp các dịch vụ định danh, xác thực điện tử và phục vụ các chính sách an sinh xã hội, người có công đảm bảo kịp thời, chính xác, hiệu quả. Thông tin về các hoạt động tuyên truyền được tổ chức tại các địa phương trong việc sử dụng tài khoản định danh, các tiện ích thông qua thẻ Căn cước công dân, ứng dụng VNEID; hướng dẫn triển khai thí điểm khám chữa bệnh Bảo hiểm y tế bằng thẻ Căn cước công dân gắn chíp; kết hợp triển khai các hoạt động an sinh xã hội như: Phối hợp với ngân hàng chi trả trợ cấp, hỗ trợ người cao tuổi, người có công...</w:t>
      </w:r>
    </w:p>
    <w:p w14:paraId="0ACF0491"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rStyle w:val="Strong"/>
          <w:color w:val="000000"/>
          <w:sz w:val="28"/>
          <w:szCs w:val="28"/>
        </w:rPr>
        <w:t>2. Hình thức tuyên truyền</w:t>
      </w:r>
    </w:p>
    <w:p w14:paraId="42EED7A9" w14:textId="36795CAC"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Thông qua hệ</w:t>
      </w:r>
      <w:r w:rsidR="00FA7D30" w:rsidRPr="00B60E2F">
        <w:rPr>
          <w:color w:val="000000"/>
          <w:sz w:val="28"/>
          <w:szCs w:val="28"/>
        </w:rPr>
        <w:t xml:space="preserve"> thống </w:t>
      </w:r>
      <w:r w:rsidR="00B52AC7">
        <w:rPr>
          <w:color w:val="000000"/>
          <w:sz w:val="28"/>
          <w:szCs w:val="28"/>
        </w:rPr>
        <w:t xml:space="preserve">Đài </w:t>
      </w:r>
      <w:r w:rsidR="00FA7D30" w:rsidRPr="00B60E2F">
        <w:rPr>
          <w:color w:val="000000"/>
          <w:sz w:val="28"/>
          <w:szCs w:val="28"/>
        </w:rPr>
        <w:t>truyền thanh</w:t>
      </w:r>
      <w:r w:rsidR="00B52AC7">
        <w:rPr>
          <w:color w:val="000000"/>
          <w:sz w:val="28"/>
          <w:szCs w:val="28"/>
        </w:rPr>
        <w:t xml:space="preserve">; </w:t>
      </w:r>
      <w:r w:rsidR="00FA7D30" w:rsidRPr="00B60E2F">
        <w:rPr>
          <w:color w:val="000000"/>
          <w:sz w:val="28"/>
          <w:szCs w:val="28"/>
        </w:rPr>
        <w:t xml:space="preserve">Cổng </w:t>
      </w:r>
      <w:r w:rsidR="00B52AC7">
        <w:rPr>
          <w:color w:val="000000"/>
          <w:sz w:val="28"/>
          <w:szCs w:val="28"/>
        </w:rPr>
        <w:t>T</w:t>
      </w:r>
      <w:r w:rsidR="00FA7D30" w:rsidRPr="00B60E2F">
        <w:rPr>
          <w:color w:val="000000"/>
          <w:sz w:val="28"/>
          <w:szCs w:val="28"/>
        </w:rPr>
        <w:t xml:space="preserve">hông điện tử, </w:t>
      </w:r>
      <w:r w:rsidR="00B52AC7">
        <w:rPr>
          <w:color w:val="000000"/>
          <w:sz w:val="28"/>
          <w:szCs w:val="28"/>
        </w:rPr>
        <w:t>T</w:t>
      </w:r>
      <w:r w:rsidR="00FA7D30" w:rsidRPr="00B60E2F">
        <w:rPr>
          <w:color w:val="000000"/>
          <w:sz w:val="28"/>
          <w:szCs w:val="28"/>
        </w:rPr>
        <w:t>rang</w:t>
      </w:r>
      <w:r w:rsidRPr="00B60E2F">
        <w:rPr>
          <w:color w:val="000000"/>
          <w:sz w:val="28"/>
          <w:szCs w:val="28"/>
        </w:rPr>
        <w:t xml:space="preserve"> </w:t>
      </w:r>
      <w:r w:rsidR="00B52AC7">
        <w:rPr>
          <w:color w:val="000000"/>
          <w:sz w:val="28"/>
          <w:szCs w:val="28"/>
        </w:rPr>
        <w:t>T</w:t>
      </w:r>
      <w:r w:rsidRPr="00B60E2F">
        <w:rPr>
          <w:color w:val="000000"/>
          <w:sz w:val="28"/>
          <w:szCs w:val="28"/>
        </w:rPr>
        <w:t xml:space="preserve">hông tin điện tử </w:t>
      </w:r>
      <w:r w:rsidR="00B52AC7">
        <w:rPr>
          <w:color w:val="000000"/>
          <w:sz w:val="28"/>
          <w:szCs w:val="28"/>
        </w:rPr>
        <w:t>từ huyện đến cơ sở.</w:t>
      </w:r>
      <w:r w:rsidRPr="00B60E2F">
        <w:rPr>
          <w:color w:val="000000"/>
          <w:sz w:val="28"/>
          <w:szCs w:val="28"/>
        </w:rPr>
        <w:t xml:space="preserve"> </w:t>
      </w:r>
      <w:r w:rsidR="00B52AC7">
        <w:rPr>
          <w:color w:val="000000"/>
          <w:sz w:val="28"/>
          <w:szCs w:val="28"/>
        </w:rPr>
        <w:t>T</w:t>
      </w:r>
      <w:r w:rsidR="00FA7D30" w:rsidRPr="00B60E2F">
        <w:rPr>
          <w:color w:val="000000"/>
          <w:sz w:val="28"/>
          <w:szCs w:val="28"/>
        </w:rPr>
        <w:t>uyên truyền trực quan; t</w:t>
      </w:r>
      <w:r w:rsidRPr="00B60E2F">
        <w:rPr>
          <w:color w:val="000000"/>
          <w:sz w:val="28"/>
          <w:szCs w:val="28"/>
        </w:rPr>
        <w:t>hông tin tuyên truyền lưu động; qua tờ rơi; qua các trang mạng xã hội (Zalo, Facebook)</w:t>
      </w:r>
      <w:r w:rsidR="00095A09">
        <w:rPr>
          <w:color w:val="000000"/>
          <w:sz w:val="28"/>
          <w:szCs w:val="28"/>
        </w:rPr>
        <w:t xml:space="preserve"> dơ các cơ quan, đơn vị quản lý</w:t>
      </w:r>
      <w:r w:rsidRPr="00B60E2F">
        <w:rPr>
          <w:color w:val="000000"/>
          <w:sz w:val="28"/>
          <w:szCs w:val="28"/>
        </w:rPr>
        <w:t>.</w:t>
      </w:r>
    </w:p>
    <w:p w14:paraId="5FD455F2" w14:textId="595F3961"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Thông qua hình thức tổ chức các lớp tập huấn, bồi dưỡng, quán triệt nội dung thực hiện các nội dung trọng tâm của Đề án 06 cho đội ngũ cán bộ, công chức, viên chức</w:t>
      </w:r>
      <w:r w:rsidR="00095A09">
        <w:rPr>
          <w:color w:val="000000"/>
          <w:sz w:val="28"/>
          <w:szCs w:val="28"/>
        </w:rPr>
        <w:t xml:space="preserve"> và người lao động</w:t>
      </w:r>
      <w:r w:rsidRPr="00B60E2F">
        <w:rPr>
          <w:color w:val="000000"/>
          <w:sz w:val="28"/>
          <w:szCs w:val="28"/>
        </w:rPr>
        <w:t xml:space="preserve">; Thông qua các hội nghị sinh hoạt của </w:t>
      </w:r>
      <w:r w:rsidR="00FA7D30" w:rsidRPr="00B60E2F">
        <w:rPr>
          <w:color w:val="000000"/>
          <w:sz w:val="28"/>
          <w:szCs w:val="28"/>
        </w:rPr>
        <w:t>khu dân cư</w:t>
      </w:r>
      <w:r w:rsidR="00095A09">
        <w:rPr>
          <w:color w:val="000000"/>
          <w:sz w:val="28"/>
          <w:szCs w:val="28"/>
        </w:rPr>
        <w:t>, các tổ chwcd đoàn thể</w:t>
      </w:r>
      <w:r w:rsidRPr="00B60E2F">
        <w:rPr>
          <w:color w:val="000000"/>
          <w:sz w:val="28"/>
          <w:szCs w:val="28"/>
        </w:rPr>
        <w:t>; Hướng dẫn của Tổ công nghệ số cộng đồng.</w:t>
      </w:r>
    </w:p>
    <w:p w14:paraId="6FF1FFCD" w14:textId="77777777" w:rsidR="00E66A76" w:rsidRPr="00B60E2F" w:rsidRDefault="00E66A76" w:rsidP="00DF334E">
      <w:pPr>
        <w:pStyle w:val="NormalWeb"/>
        <w:shd w:val="clear" w:color="auto" w:fill="FFFFFF"/>
        <w:spacing w:before="80" w:beforeAutospacing="0" w:after="0" w:afterAutospacing="0"/>
        <w:ind w:firstLine="567"/>
        <w:jc w:val="both"/>
        <w:rPr>
          <w:rStyle w:val="Strong"/>
          <w:color w:val="000000"/>
          <w:sz w:val="28"/>
          <w:szCs w:val="28"/>
        </w:rPr>
      </w:pPr>
      <w:r w:rsidRPr="00B60E2F">
        <w:rPr>
          <w:rStyle w:val="Strong"/>
          <w:color w:val="000000"/>
          <w:sz w:val="28"/>
          <w:szCs w:val="28"/>
        </w:rPr>
        <w:t>II. TỔ CHỨC THỰC HIỆN</w:t>
      </w:r>
    </w:p>
    <w:p w14:paraId="31EF41FA" w14:textId="77777777" w:rsidR="00866183" w:rsidRPr="00B60E2F" w:rsidRDefault="00866183" w:rsidP="00DF334E">
      <w:pPr>
        <w:spacing w:before="80"/>
        <w:ind w:firstLine="567"/>
        <w:jc w:val="both"/>
        <w:rPr>
          <w:rFonts w:cs="Times New Roman"/>
          <w:b/>
          <w:bCs/>
        </w:rPr>
      </w:pPr>
      <w:r w:rsidRPr="00B60E2F">
        <w:rPr>
          <w:rFonts w:cs="Times New Roman"/>
          <w:b/>
          <w:bCs/>
        </w:rPr>
        <w:t>1. Phòng Văn hoá và Thông tin</w:t>
      </w:r>
    </w:p>
    <w:p w14:paraId="65BB45FD" w14:textId="7FE7649F" w:rsidR="00DB7C95" w:rsidRDefault="00DB7C95" w:rsidP="00DF334E">
      <w:pPr>
        <w:spacing w:before="80"/>
        <w:ind w:firstLine="567"/>
        <w:jc w:val="both"/>
        <w:rPr>
          <w:rFonts w:cs="Times New Roman"/>
          <w:color w:val="212529"/>
          <w:shd w:val="clear" w:color="auto" w:fill="FFFFFF"/>
        </w:rPr>
      </w:pPr>
      <w:r w:rsidRPr="00DB7C95">
        <w:rPr>
          <w:rFonts w:cs="Times New Roman"/>
          <w:color w:val="212529"/>
          <w:shd w:val="clear" w:color="auto" w:fill="FFFFFF"/>
        </w:rPr>
        <w:t xml:space="preserve">- </w:t>
      </w:r>
      <w:r>
        <w:rPr>
          <w:rFonts w:cs="Times New Roman"/>
          <w:color w:val="212529"/>
          <w:shd w:val="clear" w:color="auto" w:fill="FFFFFF"/>
        </w:rPr>
        <w:t>Chủ trì, phối hợp với cá</w:t>
      </w:r>
      <w:r w:rsidR="00AF54E2">
        <w:rPr>
          <w:rFonts w:cs="Times New Roman"/>
          <w:color w:val="212529"/>
          <w:shd w:val="clear" w:color="auto" w:fill="FFFFFF"/>
        </w:rPr>
        <w:t>c đơn vị chức năng, UBND các xã, thị trấn t</w:t>
      </w:r>
      <w:r w:rsidRPr="00DB7C95">
        <w:rPr>
          <w:rFonts w:cs="Times New Roman"/>
          <w:color w:val="212529"/>
          <w:shd w:val="clear" w:color="auto" w:fill="FFFFFF"/>
        </w:rPr>
        <w:t xml:space="preserve">iếp tục đẩy mạnh tuyên truyền, phổ biến các đường lối, chủ trương của Đảng, chính sách, pháp luật của Nhà nước, quy định của Bộ Công an, các văn bản liên quan nhằm nâng cao nhận thức cho </w:t>
      </w:r>
      <w:r w:rsidR="00AF54E2">
        <w:rPr>
          <w:rFonts w:cs="Times New Roman"/>
          <w:color w:val="212529"/>
          <w:shd w:val="clear" w:color="auto" w:fill="FFFFFF"/>
        </w:rPr>
        <w:t xml:space="preserve">đội ngũ </w:t>
      </w:r>
      <w:r w:rsidRPr="00DB7C95">
        <w:rPr>
          <w:rFonts w:cs="Times New Roman"/>
          <w:color w:val="212529"/>
          <w:shd w:val="clear" w:color="auto" w:fill="FFFFFF"/>
        </w:rPr>
        <w:t>cán bộ</w:t>
      </w:r>
      <w:r w:rsidR="00AF54E2">
        <w:rPr>
          <w:rFonts w:cs="Times New Roman"/>
          <w:color w:val="212529"/>
          <w:shd w:val="clear" w:color="auto" w:fill="FFFFFF"/>
        </w:rPr>
        <w:t>, công chức, viên chức</w:t>
      </w:r>
      <w:r w:rsidRPr="00DB7C95">
        <w:rPr>
          <w:rFonts w:cs="Times New Roman"/>
          <w:color w:val="212529"/>
          <w:shd w:val="clear" w:color="auto" w:fill="FFFFFF"/>
        </w:rPr>
        <w:t xml:space="preserve"> và các </w:t>
      </w:r>
      <w:r w:rsidR="00EB5432">
        <w:rPr>
          <w:rFonts w:cs="Times New Roman"/>
          <w:color w:val="212529"/>
          <w:shd w:val="clear" w:color="auto" w:fill="FFFFFF"/>
        </w:rPr>
        <w:t xml:space="preserve">tầng </w:t>
      </w:r>
      <w:r w:rsidRPr="00DB7C95">
        <w:rPr>
          <w:rFonts w:cs="Times New Roman"/>
          <w:color w:val="212529"/>
          <w:shd w:val="clear" w:color="auto" w:fill="FFFFFF"/>
        </w:rPr>
        <w:t>lớp Nhân dân về vị trí, vai trò, tầm quan trọng của việc triển khai Đề án 06, tạo ra hệ thống nhất về tư tưởng, sự đồng thuận trong cả hệ thống chính trị, đồng thời kêu gọi cộng đồng doanh nghiệp chung tay góp sức cùng Chính phủ và lực lượng CAND triển khai thành công Đề án 06.</w:t>
      </w:r>
    </w:p>
    <w:p w14:paraId="42C2D9E1" w14:textId="02320D0C" w:rsidR="00866183" w:rsidRPr="00B60E2F" w:rsidRDefault="00DB7C95" w:rsidP="00DF334E">
      <w:pPr>
        <w:spacing w:before="80"/>
        <w:ind w:firstLine="567"/>
        <w:jc w:val="both"/>
      </w:pPr>
      <w:r>
        <w:t xml:space="preserve">- </w:t>
      </w:r>
      <w:r w:rsidR="00866183" w:rsidRPr="00B60E2F">
        <w:t xml:space="preserve">Có trách nhiệm </w:t>
      </w:r>
      <w:r w:rsidR="00095A09">
        <w:t xml:space="preserve">phối hợp với các đơn vị liên quan </w:t>
      </w:r>
      <w:r w:rsidR="00866183" w:rsidRPr="00B60E2F">
        <w:t>đôn đốc, hướng dẫn các phòng, ban, cơ quan, đơn vị</w:t>
      </w:r>
      <w:r w:rsidR="00827AB5">
        <w:t>,</w:t>
      </w:r>
      <w:r w:rsidR="00866183" w:rsidRPr="00B60E2F">
        <w:t xml:space="preserve"> UBND các xã, thị trấn tuyên truyền</w:t>
      </w:r>
      <w:r w:rsidR="00827AB5">
        <w:t>,</w:t>
      </w:r>
      <w:r w:rsidR="00866183" w:rsidRPr="00B60E2F">
        <w:t xml:space="preserve"> phổ biến, đăng tải các văn bản </w:t>
      </w:r>
      <w:r w:rsidR="00866183" w:rsidRPr="00B60E2F">
        <w:rPr>
          <w:rFonts w:cs="Times New Roman"/>
        </w:rPr>
        <w:t>tuyên truyền</w:t>
      </w:r>
      <w:r w:rsidR="00866183" w:rsidRPr="00B60E2F">
        <w:rPr>
          <w:color w:val="000000"/>
        </w:rPr>
        <w:t xml:space="preserve"> </w:t>
      </w:r>
      <w:r w:rsidR="00866183" w:rsidRPr="00B60E2F">
        <w:t>Đề án phát triển ứng dụng dữ liệu dân cư, định danh và xác thực điện tử phục vụ chuyển đổi số quốc gia trên cổng thông tin điện tử huyện.</w:t>
      </w:r>
    </w:p>
    <w:p w14:paraId="482D6035" w14:textId="3F62C916" w:rsidR="00E66A76" w:rsidRPr="00B60E2F" w:rsidRDefault="00FA7D30" w:rsidP="00DF334E">
      <w:pPr>
        <w:pStyle w:val="NormalWeb"/>
        <w:shd w:val="clear" w:color="auto" w:fill="FFFFFF"/>
        <w:spacing w:before="80" w:beforeAutospacing="0" w:after="0" w:afterAutospacing="0"/>
        <w:ind w:firstLine="567"/>
        <w:jc w:val="both"/>
        <w:rPr>
          <w:color w:val="000000"/>
          <w:sz w:val="28"/>
          <w:szCs w:val="28"/>
        </w:rPr>
      </w:pPr>
      <w:r w:rsidRPr="00B60E2F">
        <w:rPr>
          <w:rStyle w:val="Strong"/>
          <w:color w:val="000000"/>
          <w:sz w:val="28"/>
          <w:szCs w:val="28"/>
        </w:rPr>
        <w:t>2</w:t>
      </w:r>
      <w:r w:rsidR="00E66A76" w:rsidRPr="00B60E2F">
        <w:rPr>
          <w:rStyle w:val="Strong"/>
          <w:color w:val="000000"/>
          <w:sz w:val="28"/>
          <w:szCs w:val="28"/>
        </w:rPr>
        <w:t>. Trung tâm Văn hóa, Thể thao</w:t>
      </w:r>
      <w:r w:rsidR="00827AB5">
        <w:rPr>
          <w:rStyle w:val="Strong"/>
          <w:color w:val="000000"/>
          <w:sz w:val="28"/>
          <w:szCs w:val="28"/>
        </w:rPr>
        <w:t>,</w:t>
      </w:r>
      <w:r w:rsidR="00E66A76" w:rsidRPr="00B60E2F">
        <w:rPr>
          <w:rStyle w:val="Strong"/>
          <w:color w:val="000000"/>
          <w:sz w:val="28"/>
          <w:szCs w:val="28"/>
        </w:rPr>
        <w:t xml:space="preserve"> Du lịch </w:t>
      </w:r>
      <w:r w:rsidR="00827AB5">
        <w:rPr>
          <w:rStyle w:val="Strong"/>
          <w:color w:val="000000"/>
          <w:sz w:val="28"/>
          <w:szCs w:val="28"/>
        </w:rPr>
        <w:t xml:space="preserve">và Truyền thông </w:t>
      </w:r>
      <w:r w:rsidR="00E66A76" w:rsidRPr="00B60E2F">
        <w:rPr>
          <w:rStyle w:val="Strong"/>
          <w:color w:val="000000"/>
          <w:sz w:val="28"/>
          <w:szCs w:val="28"/>
        </w:rPr>
        <w:t>huyện</w:t>
      </w:r>
    </w:p>
    <w:p w14:paraId="0FD0B86F" w14:textId="77777777"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Xây dựng chuyên mục phát thanh thông tin tuyên truyền về Đề án 06, định kỳ tuần 2 lần duy trì đến hết năm 202</w:t>
      </w:r>
      <w:r w:rsidR="00FA7D30" w:rsidRPr="00B60E2F">
        <w:rPr>
          <w:color w:val="000000"/>
          <w:sz w:val="28"/>
          <w:szCs w:val="28"/>
        </w:rPr>
        <w:t>3</w:t>
      </w:r>
      <w:r w:rsidRPr="00B60E2F">
        <w:rPr>
          <w:color w:val="000000"/>
          <w:sz w:val="28"/>
          <w:szCs w:val="28"/>
        </w:rPr>
        <w:t xml:space="preserve">. Phản ánh kịp thời, đầy đủ, chính xác tình </w:t>
      </w:r>
      <w:r w:rsidRPr="00B60E2F">
        <w:rPr>
          <w:color w:val="000000"/>
          <w:sz w:val="28"/>
          <w:szCs w:val="28"/>
        </w:rPr>
        <w:lastRenderedPageBreak/>
        <w:t>hình, kết quả thực hiện các nội dung liên quan triển khai thực hiện Đề án 06 của Chính phủ trên địa bàn.</w:t>
      </w:r>
    </w:p>
    <w:p w14:paraId="5540325F" w14:textId="58C54313" w:rsidR="00E66A76" w:rsidRPr="00797536" w:rsidRDefault="00E66A76" w:rsidP="00DF334E">
      <w:pPr>
        <w:pStyle w:val="NormalWeb"/>
        <w:shd w:val="clear" w:color="auto" w:fill="FFFFFF"/>
        <w:spacing w:before="80" w:beforeAutospacing="0" w:after="0" w:afterAutospacing="0"/>
        <w:ind w:firstLine="567"/>
        <w:jc w:val="both"/>
        <w:rPr>
          <w:color w:val="000000"/>
          <w:spacing w:val="-2"/>
          <w:sz w:val="28"/>
          <w:szCs w:val="28"/>
        </w:rPr>
      </w:pPr>
      <w:r w:rsidRPr="00797536">
        <w:rPr>
          <w:color w:val="000000"/>
          <w:spacing w:val="-2"/>
          <w:sz w:val="28"/>
          <w:szCs w:val="28"/>
        </w:rPr>
        <w:t xml:space="preserve">- Phối hợp với Công an huyện lựa chọn các </w:t>
      </w:r>
      <w:r w:rsidR="00827AB5" w:rsidRPr="00797536">
        <w:rPr>
          <w:color w:val="000000"/>
          <w:spacing w:val="-2"/>
          <w:sz w:val="28"/>
          <w:szCs w:val="28"/>
        </w:rPr>
        <w:t>địa phương, đơn vị</w:t>
      </w:r>
      <w:r w:rsidRPr="00797536">
        <w:rPr>
          <w:color w:val="000000"/>
          <w:spacing w:val="-2"/>
          <w:sz w:val="28"/>
          <w:szCs w:val="28"/>
        </w:rPr>
        <w:t xml:space="preserve"> có phương pháp lãnh đạo, chỉ đạo, triển khai thực hiện Đề án 06 hiệu quả để thông tin tuyên truyền </w:t>
      </w:r>
      <w:r w:rsidR="00407BCB" w:rsidRPr="00797536">
        <w:rPr>
          <w:color w:val="000000"/>
          <w:spacing w:val="-2"/>
          <w:sz w:val="28"/>
          <w:szCs w:val="28"/>
        </w:rPr>
        <w:t>rộng rãi</w:t>
      </w:r>
      <w:r w:rsidRPr="00797536">
        <w:rPr>
          <w:color w:val="000000"/>
          <w:spacing w:val="-2"/>
          <w:sz w:val="28"/>
          <w:szCs w:val="28"/>
        </w:rPr>
        <w:t>. Đồng thời cũng phản ánh các đơn vị triển khai thực hiện không tốt.</w:t>
      </w:r>
    </w:p>
    <w:p w14:paraId="1AD93B42" w14:textId="382637C5" w:rsidR="00E66A76"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Phối hợp với các đơn vị liên quan thông tin tuyên truyền cụ thể nội dung, tiện ích, cách đăng nhập của 25 dịch vụ công thiết yếu thuộc Đề án số 06 của Chính phủ.</w:t>
      </w:r>
    </w:p>
    <w:p w14:paraId="1AC3172A" w14:textId="78349E3C"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rStyle w:val="Strong"/>
          <w:color w:val="000000"/>
          <w:sz w:val="28"/>
          <w:szCs w:val="28"/>
        </w:rPr>
        <w:t xml:space="preserve">2. </w:t>
      </w:r>
      <w:r w:rsidR="004C0A23">
        <w:rPr>
          <w:rStyle w:val="Strong"/>
          <w:color w:val="000000"/>
          <w:sz w:val="28"/>
          <w:szCs w:val="28"/>
        </w:rPr>
        <w:t>Thủ trưởng các phòng, ban, cơ quan, đơn vị, UBND</w:t>
      </w:r>
      <w:r w:rsidRPr="00B60E2F">
        <w:rPr>
          <w:rStyle w:val="Strong"/>
          <w:color w:val="000000"/>
          <w:sz w:val="28"/>
          <w:szCs w:val="28"/>
        </w:rPr>
        <w:t xml:space="preserve"> các xã, thị trấn</w:t>
      </w:r>
    </w:p>
    <w:p w14:paraId="051FAD28" w14:textId="4B14486F" w:rsidR="006B7A05" w:rsidRPr="00B60E2F" w:rsidRDefault="006B7A05"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Chỉ đạo thông tin, tuyên truyền đầy đủ, kịp thời về tình hình kết quả triển khai thực hiện Đề án 06 của đơn vị</w:t>
      </w:r>
      <w:r w:rsidR="00C70A07">
        <w:rPr>
          <w:color w:val="000000"/>
          <w:sz w:val="28"/>
          <w:szCs w:val="28"/>
        </w:rPr>
        <w:t>;</w:t>
      </w:r>
      <w:r w:rsidRPr="00B60E2F">
        <w:rPr>
          <w:color w:val="000000"/>
          <w:sz w:val="28"/>
          <w:szCs w:val="28"/>
        </w:rPr>
        <w:t xml:space="preserve"> hướng dẫn tiện ích, cách tra cứu, đăng nhập 25 dịch vụ công thiết yếu trên hệ thống truyền thanh, Trang </w:t>
      </w:r>
      <w:r>
        <w:rPr>
          <w:color w:val="000000"/>
          <w:sz w:val="28"/>
          <w:szCs w:val="28"/>
        </w:rPr>
        <w:t>T</w:t>
      </w:r>
      <w:r w:rsidRPr="00B60E2F">
        <w:rPr>
          <w:color w:val="000000"/>
          <w:sz w:val="28"/>
          <w:szCs w:val="28"/>
        </w:rPr>
        <w:t xml:space="preserve">hông tin điện tử của </w:t>
      </w:r>
      <w:r>
        <w:rPr>
          <w:color w:val="000000"/>
          <w:sz w:val="28"/>
          <w:szCs w:val="28"/>
        </w:rPr>
        <w:t>địa phương</w:t>
      </w:r>
      <w:r w:rsidRPr="00B60E2F">
        <w:rPr>
          <w:color w:val="000000"/>
          <w:sz w:val="28"/>
          <w:szCs w:val="28"/>
        </w:rPr>
        <w:t xml:space="preserve">; chỉ đạo bộ phận chuyên môn thông tin tuyên truyền lưu động bằng xe gắn máy đến tận khu dân cư; Chia sẻ trên </w:t>
      </w:r>
      <w:r w:rsidR="00797536">
        <w:rPr>
          <w:color w:val="000000"/>
          <w:sz w:val="28"/>
          <w:szCs w:val="28"/>
        </w:rPr>
        <w:t>Z</w:t>
      </w:r>
      <w:r w:rsidRPr="00B60E2F">
        <w:rPr>
          <w:color w:val="000000"/>
          <w:sz w:val="28"/>
          <w:szCs w:val="28"/>
        </w:rPr>
        <w:t>alo, Facebook</w:t>
      </w:r>
      <w:r>
        <w:rPr>
          <w:color w:val="000000"/>
          <w:sz w:val="28"/>
          <w:szCs w:val="28"/>
        </w:rPr>
        <w:t xml:space="preserve"> của các tổ chức và cá nhân</w:t>
      </w:r>
      <w:r w:rsidRPr="00B60E2F">
        <w:rPr>
          <w:color w:val="000000"/>
          <w:sz w:val="28"/>
          <w:szCs w:val="28"/>
        </w:rPr>
        <w:t>.</w:t>
      </w:r>
    </w:p>
    <w:p w14:paraId="17605E95" w14:textId="780B8641" w:rsidR="004C0A23" w:rsidRPr="004C0A23" w:rsidRDefault="006B7A05" w:rsidP="00DF334E">
      <w:pPr>
        <w:pStyle w:val="NormalWeb"/>
        <w:shd w:val="clear" w:color="auto" w:fill="FFFFFF"/>
        <w:spacing w:before="80" w:beforeAutospacing="0" w:after="0" w:afterAutospacing="0"/>
        <w:ind w:firstLine="567"/>
        <w:jc w:val="both"/>
        <w:rPr>
          <w:color w:val="000000"/>
          <w:sz w:val="28"/>
          <w:szCs w:val="28"/>
        </w:rPr>
      </w:pPr>
      <w:r>
        <w:rPr>
          <w:color w:val="000000"/>
          <w:sz w:val="28"/>
          <w:szCs w:val="28"/>
          <w:shd w:val="clear" w:color="auto" w:fill="FFFFFF"/>
        </w:rPr>
        <w:t>- T</w:t>
      </w:r>
      <w:r w:rsidR="004C0A23" w:rsidRPr="004C0A23">
        <w:rPr>
          <w:color w:val="000000"/>
          <w:sz w:val="28"/>
          <w:szCs w:val="28"/>
          <w:shd w:val="clear" w:color="auto" w:fill="FFFFFF"/>
        </w:rPr>
        <w:t>iếp tục thực hiện nhiệm vụ trên tinh thần trách nhiệm cao, nhận thức rõ tầm quan trọng đề án phục vụ chuyển đổi số; tăng cường tuyên truyền các tiện ích, vận động người dân kích hoạt tài khoản định danh điện tử để sử dụng rộng rãi DVCTT giải quyết các thủ tục hành chính nhanh chóng, tiết kiệm, hiệu quả, tránh tiêu cực…</w:t>
      </w:r>
    </w:p>
    <w:p w14:paraId="5A1CD915" w14:textId="61D15EAE" w:rsidR="00E66A76"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Xây dựng chương trình, kế hoạch tuyên truyền cụ thể về Đề án 06 của Chính phủ dựa trên tình hình thực tế tại từng địa phương.</w:t>
      </w:r>
      <w:r w:rsidR="001C68E3">
        <w:rPr>
          <w:color w:val="000000"/>
          <w:sz w:val="28"/>
          <w:szCs w:val="28"/>
        </w:rPr>
        <w:t xml:space="preserve"> </w:t>
      </w:r>
      <w:r w:rsidRPr="00B60E2F">
        <w:rPr>
          <w:color w:val="000000"/>
          <w:sz w:val="28"/>
          <w:szCs w:val="28"/>
        </w:rPr>
        <w:t>Chủ động phối hợp với các tổ chức chính trị - xã hội trong việc tuyên truyền Đề án 06 phù hợp, nhất là giúp người dân hiểu biết, sử dụng, thực hiện được 25 dịch vụ công thiết yếu.</w:t>
      </w:r>
    </w:p>
    <w:p w14:paraId="1FC0DAC4" w14:textId="77777777" w:rsidR="00FA7D30" w:rsidRPr="00B60E2F" w:rsidRDefault="00E66A76"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ml:space="preserve">- Tập huấn, bồi dưỡng, hướng dẫn cho Tổ công nghệ số cộng đồng các </w:t>
      </w:r>
      <w:r w:rsidR="00FA7D30" w:rsidRPr="00B60E2F">
        <w:rPr>
          <w:color w:val="000000"/>
          <w:sz w:val="28"/>
          <w:szCs w:val="28"/>
        </w:rPr>
        <w:t>khu dân cư</w:t>
      </w:r>
      <w:r w:rsidR="00866183" w:rsidRPr="00B60E2F">
        <w:rPr>
          <w:color w:val="000000"/>
          <w:sz w:val="28"/>
          <w:szCs w:val="28"/>
        </w:rPr>
        <w:t>,</w:t>
      </w:r>
      <w:r w:rsidRPr="00B60E2F">
        <w:rPr>
          <w:color w:val="000000"/>
          <w:sz w:val="28"/>
          <w:szCs w:val="28"/>
        </w:rPr>
        <w:t xml:space="preserve"> để Tổ công nghệ số cộng đồng tuyên truyền, vận động, hướng dẫn trực tiếp từng hộ dân sử dụng, thực hiện dịch vụ công thiết yếu đạt hiệu quả. </w:t>
      </w:r>
    </w:p>
    <w:p w14:paraId="13054915" w14:textId="77777777" w:rsidR="00B70599" w:rsidRPr="00B70599" w:rsidRDefault="00B70599" w:rsidP="00DF334E">
      <w:pPr>
        <w:pStyle w:val="NormalWeb"/>
        <w:shd w:val="clear" w:color="auto" w:fill="FFFFFF"/>
        <w:spacing w:before="80" w:beforeAutospacing="0" w:after="0" w:afterAutospacing="0"/>
        <w:ind w:firstLine="567"/>
        <w:jc w:val="both"/>
        <w:rPr>
          <w:color w:val="000000"/>
          <w:sz w:val="14"/>
          <w:szCs w:val="14"/>
        </w:rPr>
      </w:pPr>
    </w:p>
    <w:p w14:paraId="2DBAB5E9" w14:textId="28D51EA4" w:rsidR="0063604E" w:rsidRPr="00B60E2F" w:rsidRDefault="00FA7D30" w:rsidP="00DF334E">
      <w:pPr>
        <w:pStyle w:val="NormalWeb"/>
        <w:shd w:val="clear" w:color="auto" w:fill="FFFFFF"/>
        <w:spacing w:before="80" w:beforeAutospacing="0" w:after="0" w:afterAutospacing="0"/>
        <w:ind w:firstLine="567"/>
        <w:jc w:val="both"/>
        <w:rPr>
          <w:color w:val="000000"/>
          <w:sz w:val="28"/>
          <w:szCs w:val="28"/>
        </w:rPr>
      </w:pPr>
      <w:r w:rsidRPr="00B60E2F">
        <w:rPr>
          <w:color w:val="000000"/>
          <w:sz w:val="28"/>
          <w:szCs w:val="28"/>
        </w:rPr>
        <w:t xml:space="preserve">Ủy ban </w:t>
      </w:r>
      <w:r w:rsidR="001C68E3">
        <w:rPr>
          <w:color w:val="000000"/>
          <w:sz w:val="28"/>
          <w:szCs w:val="28"/>
        </w:rPr>
        <w:t>N</w:t>
      </w:r>
      <w:r w:rsidRPr="00B60E2F">
        <w:rPr>
          <w:color w:val="000000"/>
          <w:sz w:val="28"/>
          <w:szCs w:val="28"/>
        </w:rPr>
        <w:t>hân dân</w:t>
      </w:r>
      <w:r w:rsidR="00E66A76" w:rsidRPr="00B60E2F">
        <w:rPr>
          <w:color w:val="000000"/>
          <w:sz w:val="28"/>
          <w:szCs w:val="28"/>
        </w:rPr>
        <w:t xml:space="preserve"> huyện yêu cầu </w:t>
      </w:r>
      <w:r w:rsidR="001C68E3">
        <w:rPr>
          <w:color w:val="000000"/>
          <w:sz w:val="28"/>
          <w:szCs w:val="28"/>
        </w:rPr>
        <w:t>Thủ tr</w:t>
      </w:r>
      <w:r w:rsidR="00E66A76" w:rsidRPr="00B60E2F">
        <w:rPr>
          <w:color w:val="000000"/>
          <w:sz w:val="28"/>
          <w:szCs w:val="28"/>
        </w:rPr>
        <w:t xml:space="preserve">ưởng các phòng, </w:t>
      </w:r>
      <w:r w:rsidR="001C68E3">
        <w:rPr>
          <w:color w:val="000000"/>
          <w:sz w:val="28"/>
          <w:szCs w:val="28"/>
        </w:rPr>
        <w:t xml:space="preserve">ban, cơ quan, </w:t>
      </w:r>
      <w:r w:rsidR="00E66A76" w:rsidRPr="00B60E2F">
        <w:rPr>
          <w:color w:val="000000"/>
          <w:sz w:val="28"/>
          <w:szCs w:val="28"/>
        </w:rPr>
        <w:t>đơn vị</w:t>
      </w:r>
      <w:r w:rsidR="001C68E3">
        <w:rPr>
          <w:color w:val="000000"/>
          <w:sz w:val="28"/>
          <w:szCs w:val="28"/>
        </w:rPr>
        <w:t>,</w:t>
      </w:r>
      <w:r w:rsidR="00E66A76" w:rsidRPr="00B60E2F">
        <w:rPr>
          <w:color w:val="000000"/>
          <w:sz w:val="28"/>
          <w:szCs w:val="28"/>
        </w:rPr>
        <w:t xml:space="preserve"> Chủ tịch UBND các xã, thị trấn triển khai thực hiện.</w:t>
      </w:r>
      <w:r w:rsidRPr="00B60E2F">
        <w:rPr>
          <w:color w:val="000000"/>
          <w:sz w:val="28"/>
          <w:szCs w:val="28"/>
        </w:rPr>
        <w:t>/.</w:t>
      </w:r>
      <w:r w:rsidR="00E66A76" w:rsidRPr="00B60E2F">
        <w:rPr>
          <w:color w:val="000000"/>
          <w:sz w:val="28"/>
          <w:szCs w:val="28"/>
        </w:rPr>
        <w:t xml:space="preserve"> </w:t>
      </w:r>
    </w:p>
    <w:p w14:paraId="6EE172F9" w14:textId="77777777" w:rsidR="0063604E" w:rsidRPr="00B60E2F" w:rsidRDefault="0063604E" w:rsidP="0063604E">
      <w:pPr>
        <w:spacing w:line="360" w:lineRule="atLeast"/>
        <w:ind w:firstLine="536"/>
        <w:jc w:val="both"/>
        <w:rPr>
          <w:rFonts w:cs="Times New Roman"/>
          <w:b/>
          <w:bCs/>
        </w:rPr>
      </w:pPr>
    </w:p>
    <w:tbl>
      <w:tblPr>
        <w:tblW w:w="9046" w:type="dxa"/>
        <w:tblLook w:val="01E0" w:firstRow="1" w:lastRow="1" w:firstColumn="1" w:lastColumn="1" w:noHBand="0" w:noVBand="0"/>
      </w:tblPr>
      <w:tblGrid>
        <w:gridCol w:w="4644"/>
        <w:gridCol w:w="4402"/>
      </w:tblGrid>
      <w:tr w:rsidR="0063604E" w:rsidRPr="00B60E2F" w14:paraId="7A030924" w14:textId="77777777" w:rsidTr="00CD1DB1">
        <w:tc>
          <w:tcPr>
            <w:tcW w:w="4644" w:type="dxa"/>
          </w:tcPr>
          <w:p w14:paraId="5A04B7A9" w14:textId="77777777" w:rsidR="0063604E" w:rsidRPr="001C68E3" w:rsidRDefault="0063604E" w:rsidP="00CD1DB1">
            <w:pPr>
              <w:jc w:val="both"/>
              <w:rPr>
                <w:rFonts w:cs="Times New Roman"/>
                <w:b/>
                <w:bCs/>
                <w:i/>
                <w:sz w:val="26"/>
                <w:szCs w:val="26"/>
                <w:lang w:val="vi-VN"/>
              </w:rPr>
            </w:pPr>
            <w:r w:rsidRPr="001C68E3">
              <w:rPr>
                <w:rFonts w:cs="Times New Roman"/>
                <w:b/>
                <w:bCs/>
                <w:i/>
                <w:sz w:val="26"/>
                <w:szCs w:val="26"/>
              </w:rPr>
              <w:t>N</w:t>
            </w:r>
            <w:r w:rsidRPr="001C68E3">
              <w:rPr>
                <w:rFonts w:cs="Times New Roman"/>
                <w:b/>
                <w:bCs/>
                <w:i/>
                <w:sz w:val="26"/>
                <w:szCs w:val="26"/>
                <w:lang w:val="vi-VN"/>
              </w:rPr>
              <w:t>ơi nhận:</w:t>
            </w:r>
          </w:p>
          <w:p w14:paraId="0206BC52" w14:textId="77777777" w:rsidR="0063604E" w:rsidRPr="001C68E3" w:rsidRDefault="0063604E" w:rsidP="00CD1DB1">
            <w:pPr>
              <w:jc w:val="both"/>
              <w:rPr>
                <w:rFonts w:cs="Times New Roman"/>
                <w:bCs/>
                <w:sz w:val="24"/>
                <w:szCs w:val="24"/>
              </w:rPr>
            </w:pPr>
            <w:r w:rsidRPr="001C68E3">
              <w:rPr>
                <w:rFonts w:cs="Times New Roman"/>
                <w:bCs/>
                <w:sz w:val="24"/>
                <w:szCs w:val="24"/>
              </w:rPr>
              <w:t>- Như trên;</w:t>
            </w:r>
          </w:p>
          <w:p w14:paraId="577334CF" w14:textId="243E55F9" w:rsidR="0063604E" w:rsidRDefault="0063604E" w:rsidP="00CD1DB1">
            <w:pPr>
              <w:jc w:val="both"/>
              <w:rPr>
                <w:rFonts w:cs="Times New Roman"/>
                <w:bCs/>
                <w:sz w:val="24"/>
                <w:szCs w:val="24"/>
              </w:rPr>
            </w:pPr>
            <w:r w:rsidRPr="001C68E3">
              <w:rPr>
                <w:rFonts w:cs="Times New Roman"/>
                <w:bCs/>
                <w:sz w:val="24"/>
                <w:szCs w:val="24"/>
              </w:rPr>
              <w:t>- CT, CPCT;</w:t>
            </w:r>
          </w:p>
          <w:p w14:paraId="0675036F" w14:textId="04953D79" w:rsidR="001C68E3" w:rsidRDefault="001C68E3" w:rsidP="00CD1DB1">
            <w:pPr>
              <w:jc w:val="both"/>
              <w:rPr>
                <w:rFonts w:cs="Times New Roman"/>
                <w:bCs/>
                <w:sz w:val="24"/>
                <w:szCs w:val="24"/>
              </w:rPr>
            </w:pPr>
            <w:r>
              <w:rPr>
                <w:rFonts w:cs="Times New Roman"/>
                <w:bCs/>
                <w:sz w:val="24"/>
                <w:szCs w:val="24"/>
              </w:rPr>
              <w:t>- Công an huyện;</w:t>
            </w:r>
          </w:p>
          <w:p w14:paraId="6C63F97C" w14:textId="5D7297F7" w:rsidR="001C68E3" w:rsidRDefault="001C68E3" w:rsidP="00CD1DB1">
            <w:pPr>
              <w:jc w:val="both"/>
              <w:rPr>
                <w:rFonts w:cs="Times New Roman"/>
                <w:bCs/>
                <w:sz w:val="24"/>
                <w:szCs w:val="24"/>
              </w:rPr>
            </w:pPr>
            <w:r>
              <w:rPr>
                <w:rFonts w:cs="Times New Roman"/>
                <w:bCs/>
                <w:sz w:val="24"/>
                <w:szCs w:val="24"/>
              </w:rPr>
              <w:t>- Ban CHQS huyện;</w:t>
            </w:r>
          </w:p>
          <w:p w14:paraId="103CC1B7" w14:textId="0C5FDD7C" w:rsidR="001C68E3" w:rsidRDefault="00B70599" w:rsidP="00CD1DB1">
            <w:pPr>
              <w:jc w:val="both"/>
              <w:rPr>
                <w:rFonts w:cs="Times New Roman"/>
                <w:bCs/>
                <w:sz w:val="24"/>
                <w:szCs w:val="24"/>
              </w:rPr>
            </w:pPr>
            <w:r>
              <w:rPr>
                <w:rFonts w:cs="Times New Roman"/>
                <w:bCs/>
                <w:sz w:val="24"/>
                <w:szCs w:val="24"/>
              </w:rPr>
              <w:t xml:space="preserve">- </w:t>
            </w:r>
            <w:r w:rsidR="001C68E3">
              <w:rPr>
                <w:rFonts w:cs="Times New Roman"/>
                <w:bCs/>
                <w:sz w:val="24"/>
                <w:szCs w:val="24"/>
              </w:rPr>
              <w:t>Ủy ban</w:t>
            </w:r>
            <w:r>
              <w:rPr>
                <w:rFonts w:cs="Times New Roman"/>
                <w:bCs/>
                <w:sz w:val="24"/>
                <w:szCs w:val="24"/>
              </w:rPr>
              <w:t xml:space="preserve"> MTTQ, các tổ chức CT-XH huyện;</w:t>
            </w:r>
          </w:p>
          <w:p w14:paraId="54C08BC1" w14:textId="0DCFADC3" w:rsidR="003A62F8" w:rsidRPr="001C68E3" w:rsidRDefault="003A62F8" w:rsidP="00CD1DB1">
            <w:pPr>
              <w:jc w:val="both"/>
              <w:rPr>
                <w:rFonts w:cs="Times New Roman"/>
                <w:bCs/>
                <w:sz w:val="24"/>
                <w:szCs w:val="24"/>
              </w:rPr>
            </w:pPr>
            <w:r>
              <w:rPr>
                <w:rFonts w:cs="Times New Roman"/>
                <w:bCs/>
                <w:sz w:val="24"/>
                <w:szCs w:val="24"/>
              </w:rPr>
              <w:t>- BGH các Trường THPT: Hạ Hòa; Xuân Áng; Vĩnh Chân; Nguyễn Bỉnh Khiêm;</w:t>
            </w:r>
          </w:p>
          <w:p w14:paraId="79BDCAAE" w14:textId="77777777" w:rsidR="0063604E" w:rsidRPr="00B60E2F" w:rsidRDefault="0063604E" w:rsidP="00CD1DB1">
            <w:pPr>
              <w:jc w:val="both"/>
              <w:rPr>
                <w:rFonts w:ascii="Arial" w:hAnsi="Arial" w:cs="Arial"/>
                <w:b/>
                <w:bCs/>
              </w:rPr>
            </w:pPr>
            <w:r w:rsidRPr="001C68E3">
              <w:rPr>
                <w:rFonts w:cs="Times New Roman"/>
                <w:bCs/>
                <w:sz w:val="24"/>
                <w:szCs w:val="24"/>
              </w:rPr>
              <w:t>- Lưu: VT.</w:t>
            </w:r>
          </w:p>
        </w:tc>
        <w:tc>
          <w:tcPr>
            <w:tcW w:w="4402" w:type="dxa"/>
          </w:tcPr>
          <w:p w14:paraId="0115721F" w14:textId="77777777" w:rsidR="0063604E" w:rsidRPr="00B60E2F" w:rsidRDefault="0063604E" w:rsidP="00CD1DB1">
            <w:pPr>
              <w:rPr>
                <w:rFonts w:cs="Times New Roman"/>
                <w:b/>
              </w:rPr>
            </w:pPr>
            <w:r w:rsidRPr="00B60E2F">
              <w:rPr>
                <w:rFonts w:cs="Times New Roman"/>
                <w:b/>
              </w:rPr>
              <w:t xml:space="preserve"> TM. UỶ BAN NHÂN DÂN</w:t>
            </w:r>
          </w:p>
          <w:p w14:paraId="2EC7BAF2" w14:textId="77777777" w:rsidR="0063604E" w:rsidRPr="00B60E2F" w:rsidRDefault="0063604E" w:rsidP="00CD1DB1">
            <w:pPr>
              <w:rPr>
                <w:rFonts w:cs="Times New Roman"/>
                <w:b/>
              </w:rPr>
            </w:pPr>
            <w:r w:rsidRPr="00B60E2F">
              <w:rPr>
                <w:rFonts w:cs="Times New Roman"/>
                <w:b/>
              </w:rPr>
              <w:t>KT. CHỦ TỊCH</w:t>
            </w:r>
          </w:p>
          <w:p w14:paraId="3F5BABC9" w14:textId="77777777" w:rsidR="0063604E" w:rsidRPr="00B60E2F" w:rsidRDefault="0063604E" w:rsidP="00CD1DB1">
            <w:pPr>
              <w:rPr>
                <w:rFonts w:cs="Times New Roman"/>
                <w:b/>
              </w:rPr>
            </w:pPr>
            <w:r w:rsidRPr="00B60E2F">
              <w:rPr>
                <w:rFonts w:cs="Times New Roman"/>
                <w:b/>
              </w:rPr>
              <w:t>PHÓ CHỦ TỊCH</w:t>
            </w:r>
          </w:p>
          <w:p w14:paraId="3ADA0324" w14:textId="77777777" w:rsidR="0063604E" w:rsidRPr="00B60E2F" w:rsidRDefault="0063604E" w:rsidP="00CD1DB1">
            <w:pPr>
              <w:rPr>
                <w:rFonts w:cs="Times New Roman"/>
                <w:b/>
              </w:rPr>
            </w:pPr>
          </w:p>
          <w:p w14:paraId="58B75863" w14:textId="77777777" w:rsidR="0063604E" w:rsidRPr="00B60E2F" w:rsidRDefault="0063604E" w:rsidP="00CD1DB1">
            <w:pPr>
              <w:rPr>
                <w:rFonts w:cs="Times New Roman"/>
                <w:b/>
              </w:rPr>
            </w:pPr>
          </w:p>
          <w:p w14:paraId="0CC6C5C7" w14:textId="77777777" w:rsidR="0063604E" w:rsidRPr="00B60E2F" w:rsidRDefault="0063604E" w:rsidP="00CD1DB1">
            <w:pPr>
              <w:rPr>
                <w:rFonts w:cs="Times New Roman"/>
                <w:b/>
              </w:rPr>
            </w:pPr>
          </w:p>
          <w:p w14:paraId="409E27C7" w14:textId="77777777" w:rsidR="0063604E" w:rsidRPr="00B60E2F" w:rsidRDefault="0063604E" w:rsidP="00CD1DB1">
            <w:pPr>
              <w:rPr>
                <w:rFonts w:cs="Times New Roman"/>
                <w:b/>
              </w:rPr>
            </w:pPr>
          </w:p>
          <w:p w14:paraId="0E68D7E2" w14:textId="77777777" w:rsidR="00866183" w:rsidRPr="00B60E2F" w:rsidRDefault="00866183" w:rsidP="00CD1DB1">
            <w:pPr>
              <w:rPr>
                <w:rFonts w:cs="Times New Roman"/>
                <w:b/>
              </w:rPr>
            </w:pPr>
          </w:p>
          <w:p w14:paraId="0817B37B" w14:textId="77777777" w:rsidR="0063604E" w:rsidRPr="00B60E2F" w:rsidRDefault="0063604E" w:rsidP="00CD1DB1">
            <w:pPr>
              <w:rPr>
                <w:rFonts w:cs="Times New Roman"/>
                <w:b/>
              </w:rPr>
            </w:pPr>
          </w:p>
          <w:p w14:paraId="104D214C" w14:textId="77777777" w:rsidR="0063604E" w:rsidRPr="00B60E2F" w:rsidRDefault="0063604E" w:rsidP="00CD1DB1">
            <w:pPr>
              <w:rPr>
                <w:rFonts w:cs="Times New Roman"/>
                <w:b/>
                <w:bCs/>
              </w:rPr>
            </w:pPr>
            <w:r w:rsidRPr="00B60E2F">
              <w:rPr>
                <w:rFonts w:cs="Times New Roman"/>
                <w:b/>
              </w:rPr>
              <w:t xml:space="preserve">Ngô Anh Vũ </w:t>
            </w:r>
          </w:p>
        </w:tc>
      </w:tr>
    </w:tbl>
    <w:p w14:paraId="6182B48B" w14:textId="77777777" w:rsidR="00DC6B49" w:rsidRPr="00B60E2F" w:rsidRDefault="00DC6B49">
      <w:pPr>
        <w:rPr>
          <w:rFonts w:cs="Times New Roman"/>
        </w:rPr>
      </w:pPr>
    </w:p>
    <w:sectPr w:rsidR="00DC6B49" w:rsidRPr="00B60E2F" w:rsidSect="00D056F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2418" w14:textId="77777777" w:rsidR="00FB26F7" w:rsidRDefault="00FB26F7" w:rsidP="00FA7D30">
      <w:r>
        <w:separator/>
      </w:r>
    </w:p>
  </w:endnote>
  <w:endnote w:type="continuationSeparator" w:id="0">
    <w:p w14:paraId="6923DF05" w14:textId="77777777" w:rsidR="00FB26F7" w:rsidRDefault="00FB26F7" w:rsidP="00FA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0698" w14:textId="77777777" w:rsidR="00FB26F7" w:rsidRDefault="00FB26F7" w:rsidP="00FA7D30">
      <w:r>
        <w:separator/>
      </w:r>
    </w:p>
  </w:footnote>
  <w:footnote w:type="continuationSeparator" w:id="0">
    <w:p w14:paraId="1F41A9A1" w14:textId="77777777" w:rsidR="00FB26F7" w:rsidRDefault="00FB26F7" w:rsidP="00FA7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42172"/>
      <w:docPartObj>
        <w:docPartGallery w:val="Page Numbers (Top of Page)"/>
        <w:docPartUnique/>
      </w:docPartObj>
    </w:sdtPr>
    <w:sdtEndPr>
      <w:rPr>
        <w:sz w:val="24"/>
        <w:szCs w:val="24"/>
      </w:rPr>
    </w:sdtEndPr>
    <w:sdtContent>
      <w:p w14:paraId="18B8D7D2" w14:textId="274A1246" w:rsidR="00FA7D30" w:rsidRPr="00FA7D30" w:rsidRDefault="00FA7D30">
        <w:pPr>
          <w:pStyle w:val="Header"/>
          <w:rPr>
            <w:sz w:val="24"/>
            <w:szCs w:val="24"/>
          </w:rPr>
        </w:pPr>
        <w:r w:rsidRPr="00FA7D30">
          <w:rPr>
            <w:sz w:val="24"/>
            <w:szCs w:val="24"/>
          </w:rPr>
          <w:fldChar w:fldCharType="begin"/>
        </w:r>
        <w:r w:rsidRPr="00FA7D30">
          <w:rPr>
            <w:sz w:val="24"/>
            <w:szCs w:val="24"/>
          </w:rPr>
          <w:instrText xml:space="preserve"> PAGE   \* MERGEFORMAT </w:instrText>
        </w:r>
        <w:r w:rsidRPr="00FA7D30">
          <w:rPr>
            <w:sz w:val="24"/>
            <w:szCs w:val="24"/>
          </w:rPr>
          <w:fldChar w:fldCharType="separate"/>
        </w:r>
        <w:r w:rsidR="00DC6F80">
          <w:rPr>
            <w:noProof/>
            <w:sz w:val="24"/>
            <w:szCs w:val="24"/>
          </w:rPr>
          <w:t>4</w:t>
        </w:r>
        <w:r w:rsidRPr="00FA7D30">
          <w:rPr>
            <w:sz w:val="24"/>
            <w:szCs w:val="24"/>
          </w:rPr>
          <w:fldChar w:fldCharType="end"/>
        </w:r>
      </w:p>
    </w:sdtContent>
  </w:sdt>
  <w:p w14:paraId="063C59E0" w14:textId="77777777" w:rsidR="00FA7D30" w:rsidRDefault="00FA7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76"/>
    <w:rsid w:val="000625F8"/>
    <w:rsid w:val="00095A09"/>
    <w:rsid w:val="000B2118"/>
    <w:rsid w:val="00132207"/>
    <w:rsid w:val="001C68E3"/>
    <w:rsid w:val="0021773E"/>
    <w:rsid w:val="00270239"/>
    <w:rsid w:val="00284FA2"/>
    <w:rsid w:val="00296B21"/>
    <w:rsid w:val="00327B72"/>
    <w:rsid w:val="00353432"/>
    <w:rsid w:val="00362CAE"/>
    <w:rsid w:val="00376A5D"/>
    <w:rsid w:val="003A62F8"/>
    <w:rsid w:val="00407BCB"/>
    <w:rsid w:val="004C0A23"/>
    <w:rsid w:val="0057600D"/>
    <w:rsid w:val="00587C9B"/>
    <w:rsid w:val="005E6971"/>
    <w:rsid w:val="0060133C"/>
    <w:rsid w:val="0060137A"/>
    <w:rsid w:val="00617517"/>
    <w:rsid w:val="0063604E"/>
    <w:rsid w:val="00674828"/>
    <w:rsid w:val="006975D0"/>
    <w:rsid w:val="006B7A05"/>
    <w:rsid w:val="00797536"/>
    <w:rsid w:val="007A6AF8"/>
    <w:rsid w:val="007F7DFE"/>
    <w:rsid w:val="008145ED"/>
    <w:rsid w:val="00827AB5"/>
    <w:rsid w:val="00866183"/>
    <w:rsid w:val="0089762B"/>
    <w:rsid w:val="008A40B9"/>
    <w:rsid w:val="008D4965"/>
    <w:rsid w:val="00967E5A"/>
    <w:rsid w:val="009A4E97"/>
    <w:rsid w:val="00AE4BF4"/>
    <w:rsid w:val="00AF54E2"/>
    <w:rsid w:val="00B341CB"/>
    <w:rsid w:val="00B52AC7"/>
    <w:rsid w:val="00B60E2F"/>
    <w:rsid w:val="00B70599"/>
    <w:rsid w:val="00B8607C"/>
    <w:rsid w:val="00BA55EB"/>
    <w:rsid w:val="00C70A07"/>
    <w:rsid w:val="00C96B4F"/>
    <w:rsid w:val="00CA2E11"/>
    <w:rsid w:val="00D056F7"/>
    <w:rsid w:val="00DB7C95"/>
    <w:rsid w:val="00DC6B49"/>
    <w:rsid w:val="00DC6F80"/>
    <w:rsid w:val="00DF02B8"/>
    <w:rsid w:val="00DF334E"/>
    <w:rsid w:val="00E46B7B"/>
    <w:rsid w:val="00E66A76"/>
    <w:rsid w:val="00E9211F"/>
    <w:rsid w:val="00EB5432"/>
    <w:rsid w:val="00ED1BB8"/>
    <w:rsid w:val="00EE27CD"/>
    <w:rsid w:val="00EE7906"/>
    <w:rsid w:val="00F22092"/>
    <w:rsid w:val="00FA7D30"/>
    <w:rsid w:val="00FB26F7"/>
    <w:rsid w:val="00FF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77CF"/>
  <w15:docId w15:val="{148953B3-5F60-4E55-8855-F122FB26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CB"/>
    <w:pPr>
      <w:spacing w:after="0" w:line="240" w:lineRule="auto"/>
      <w:jc w:val="center"/>
    </w:pPr>
    <w:rPr>
      <w:rFonts w:ascii="Times New Roman" w:hAnsi="Times New Roman"/>
      <w:sz w:val="28"/>
      <w:szCs w:val="28"/>
    </w:rPr>
  </w:style>
  <w:style w:type="paragraph" w:styleId="Heading1">
    <w:name w:val="heading 1"/>
    <w:basedOn w:val="Normal"/>
    <w:next w:val="Normal"/>
    <w:link w:val="Heading1Char"/>
    <w:autoRedefine/>
    <w:uiPriority w:val="9"/>
    <w:qFormat/>
    <w:rsid w:val="00B341CB"/>
    <w:pPr>
      <w:keepNext/>
      <w:keepLines/>
      <w:spacing w:before="240"/>
      <w:jc w:val="left"/>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B341CB"/>
    <w:pPr>
      <w:keepNext/>
      <w:keepLines/>
      <w:spacing w:before="120"/>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B341CB"/>
    <w:pPr>
      <w:keepNext/>
      <w:keepLines/>
      <w:spacing w:before="120"/>
      <w:jc w:val="left"/>
      <w:outlineLvl w:val="2"/>
    </w:pPr>
    <w:rPr>
      <w:rFonts w:eastAsiaTheme="majorEastAsia"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CB"/>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341C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341CB"/>
    <w:rPr>
      <w:rFonts w:ascii="Times New Roman" w:eastAsiaTheme="majorEastAsia" w:hAnsi="Times New Roman" w:cstheme="majorBidi"/>
      <w:b/>
      <w:i/>
      <w:sz w:val="26"/>
      <w:szCs w:val="24"/>
    </w:rPr>
  </w:style>
  <w:style w:type="paragraph" w:styleId="NoSpacing">
    <w:name w:val="No Spacing"/>
    <w:autoRedefine/>
    <w:uiPriority w:val="1"/>
    <w:qFormat/>
    <w:rsid w:val="00B341CB"/>
    <w:pPr>
      <w:spacing w:after="0" w:line="240" w:lineRule="auto"/>
    </w:pPr>
    <w:rPr>
      <w:rFonts w:ascii="Times New Roman" w:hAnsi="Times New Roman"/>
      <w:sz w:val="26"/>
    </w:rPr>
  </w:style>
  <w:style w:type="paragraph" w:styleId="ListParagraph">
    <w:name w:val="List Paragraph"/>
    <w:basedOn w:val="Normal"/>
    <w:uiPriority w:val="34"/>
    <w:qFormat/>
    <w:rsid w:val="00B341CB"/>
    <w:pPr>
      <w:ind w:left="720"/>
      <w:contextualSpacing/>
    </w:pPr>
    <w:rPr>
      <w:rFonts w:cs="Times New Roman"/>
    </w:rPr>
  </w:style>
  <w:style w:type="paragraph" w:customStyle="1" w:styleId="tandan-p-article-news-summary">
    <w:name w:val="tandan-p-article-news-summary"/>
    <w:basedOn w:val="Normal"/>
    <w:rsid w:val="00E66A76"/>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semiHidden/>
    <w:unhideWhenUsed/>
    <w:rsid w:val="00E66A76"/>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66A76"/>
    <w:rPr>
      <w:b/>
      <w:bCs/>
    </w:rPr>
  </w:style>
  <w:style w:type="paragraph" w:styleId="Header">
    <w:name w:val="header"/>
    <w:basedOn w:val="Normal"/>
    <w:link w:val="HeaderChar"/>
    <w:uiPriority w:val="99"/>
    <w:unhideWhenUsed/>
    <w:rsid w:val="00FA7D30"/>
    <w:pPr>
      <w:tabs>
        <w:tab w:val="center" w:pos="4680"/>
        <w:tab w:val="right" w:pos="9360"/>
      </w:tabs>
    </w:pPr>
  </w:style>
  <w:style w:type="character" w:customStyle="1" w:styleId="HeaderChar">
    <w:name w:val="Header Char"/>
    <w:basedOn w:val="DefaultParagraphFont"/>
    <w:link w:val="Header"/>
    <w:uiPriority w:val="99"/>
    <w:rsid w:val="00FA7D30"/>
    <w:rPr>
      <w:rFonts w:ascii="Times New Roman" w:hAnsi="Times New Roman"/>
      <w:sz w:val="28"/>
      <w:szCs w:val="28"/>
    </w:rPr>
  </w:style>
  <w:style w:type="paragraph" w:styleId="Footer">
    <w:name w:val="footer"/>
    <w:basedOn w:val="Normal"/>
    <w:link w:val="FooterChar"/>
    <w:uiPriority w:val="99"/>
    <w:semiHidden/>
    <w:unhideWhenUsed/>
    <w:rsid w:val="00FA7D30"/>
    <w:pPr>
      <w:tabs>
        <w:tab w:val="center" w:pos="4680"/>
        <w:tab w:val="right" w:pos="9360"/>
      </w:tabs>
    </w:pPr>
  </w:style>
  <w:style w:type="character" w:customStyle="1" w:styleId="FooterChar">
    <w:name w:val="Footer Char"/>
    <w:basedOn w:val="DefaultParagraphFont"/>
    <w:link w:val="Footer"/>
    <w:uiPriority w:val="99"/>
    <w:semiHidden/>
    <w:rsid w:val="00FA7D30"/>
    <w:rPr>
      <w:rFonts w:ascii="Times New Roman" w:hAnsi="Times New Roman"/>
      <w:sz w:val="28"/>
      <w:szCs w:val="28"/>
    </w:rPr>
  </w:style>
  <w:style w:type="table" w:styleId="TableGrid">
    <w:name w:val="Table Grid"/>
    <w:basedOn w:val="TableNormal"/>
    <w:uiPriority w:val="59"/>
    <w:unhideWhenUsed/>
    <w:rsid w:val="00E9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00740">
      <w:bodyDiv w:val="1"/>
      <w:marLeft w:val="0"/>
      <w:marRight w:val="0"/>
      <w:marTop w:val="0"/>
      <w:marBottom w:val="0"/>
      <w:divBdr>
        <w:top w:val="none" w:sz="0" w:space="0" w:color="auto"/>
        <w:left w:val="none" w:sz="0" w:space="0" w:color="auto"/>
        <w:bottom w:val="none" w:sz="0" w:space="0" w:color="auto"/>
        <w:right w:val="none" w:sz="0" w:space="0" w:color="auto"/>
      </w:divBdr>
      <w:divsChild>
        <w:div w:id="123819613">
          <w:marLeft w:val="0"/>
          <w:marRight w:val="0"/>
          <w:marTop w:val="171"/>
          <w:marBottom w:val="17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8232-9A14-4C74-859D-17C01B39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DUNGPVH</dc:creator>
  <cp:lastModifiedBy>Admin</cp:lastModifiedBy>
  <cp:revision>2</cp:revision>
  <dcterms:created xsi:type="dcterms:W3CDTF">2023-04-04T01:36:00Z</dcterms:created>
  <dcterms:modified xsi:type="dcterms:W3CDTF">2023-04-04T01:36:00Z</dcterms:modified>
</cp:coreProperties>
</file>